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9358" w14:textId="181CF377" w:rsidR="00E32C5F" w:rsidRPr="00AA520A" w:rsidRDefault="00FC3E69" w:rsidP="00ED742E">
      <w:pPr>
        <w:pStyle w:val="Default"/>
        <w:tabs>
          <w:tab w:val="left" w:pos="6030"/>
        </w:tabs>
        <w:rPr>
          <w:sz w:val="22"/>
          <w:szCs w:val="22"/>
          <w:lang w:val="es-MX"/>
        </w:rPr>
      </w:pPr>
      <w:r>
        <w:rPr>
          <w:noProof/>
          <w:lang w:val="es-ES" w:eastAsia="es-ES"/>
        </w:rPr>
        <w:drawing>
          <wp:anchor distT="0" distB="0" distL="114300" distR="114300" simplePos="0" relativeHeight="251659264" behindDoc="1" locked="0" layoutInCell="1" allowOverlap="1" wp14:anchorId="4971E75A" wp14:editId="53C06CDB">
            <wp:simplePos x="0" y="0"/>
            <wp:positionH relativeFrom="column">
              <wp:posOffset>-57150</wp:posOffset>
            </wp:positionH>
            <wp:positionV relativeFrom="paragraph">
              <wp:posOffset>-570230</wp:posOffset>
            </wp:positionV>
            <wp:extent cx="5694680" cy="1064895"/>
            <wp:effectExtent l="0" t="0" r="1270" b="1905"/>
            <wp:wrapNone/>
            <wp:docPr id="2" name="Picture 11"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68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D2412" w14:textId="77777777" w:rsidR="00AA520A" w:rsidRPr="00AA520A" w:rsidRDefault="00AA520A" w:rsidP="00ED742E">
      <w:pPr>
        <w:pStyle w:val="Default"/>
        <w:rPr>
          <w:sz w:val="22"/>
          <w:szCs w:val="22"/>
          <w:lang w:val="es-MX"/>
        </w:rPr>
      </w:pPr>
    </w:p>
    <w:p w14:paraId="40DD5CA5" w14:textId="77777777" w:rsidR="008D73ED" w:rsidRDefault="008D73ED" w:rsidP="00ED742E">
      <w:pPr>
        <w:pStyle w:val="Default"/>
        <w:rPr>
          <w:sz w:val="22"/>
          <w:szCs w:val="22"/>
          <w:lang w:val="es-MX"/>
        </w:rPr>
      </w:pPr>
    </w:p>
    <w:p w14:paraId="373E63B3" w14:textId="77777777" w:rsidR="008D73ED" w:rsidRDefault="008D73ED" w:rsidP="00ED742E">
      <w:pPr>
        <w:pStyle w:val="Default"/>
        <w:rPr>
          <w:sz w:val="22"/>
          <w:szCs w:val="22"/>
          <w:lang w:val="es-MX"/>
        </w:rPr>
      </w:pPr>
    </w:p>
    <w:p w14:paraId="1D846306" w14:textId="77777777" w:rsidR="00E32C5F" w:rsidRPr="00AA520A" w:rsidRDefault="00E32C5F" w:rsidP="00ED742E">
      <w:pPr>
        <w:pStyle w:val="Default"/>
        <w:rPr>
          <w:sz w:val="22"/>
          <w:szCs w:val="22"/>
          <w:lang w:val="es-MX"/>
        </w:rPr>
      </w:pPr>
      <w:r w:rsidRPr="00AA520A">
        <w:rPr>
          <w:sz w:val="22"/>
          <w:szCs w:val="22"/>
          <w:lang w:val="es-MX"/>
        </w:rPr>
        <w:t>GRUPO DE REVISIÓN DE LA IMPLEMENTACIÓN</w:t>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t>OEA/</w:t>
      </w:r>
      <w:proofErr w:type="spellStart"/>
      <w:r w:rsidRPr="00AA520A">
        <w:rPr>
          <w:sz w:val="22"/>
          <w:szCs w:val="22"/>
          <w:lang w:val="es-MX"/>
        </w:rPr>
        <w:t>Ser.E</w:t>
      </w:r>
      <w:proofErr w:type="spellEnd"/>
    </w:p>
    <w:p w14:paraId="7AD79EAA" w14:textId="23BB6140" w:rsidR="00E32C5F" w:rsidRPr="00AA520A" w:rsidRDefault="00E32C5F" w:rsidP="00ED742E">
      <w:pPr>
        <w:pStyle w:val="Default"/>
        <w:ind w:right="-1260"/>
        <w:rPr>
          <w:sz w:val="22"/>
          <w:szCs w:val="22"/>
          <w:lang w:val="es-MX"/>
        </w:rPr>
      </w:pPr>
      <w:r w:rsidRPr="00AA520A">
        <w:rPr>
          <w:sz w:val="22"/>
          <w:szCs w:val="22"/>
          <w:lang w:val="es-MX"/>
        </w:rPr>
        <w:t>DE CUMBRES (GRIC)</w:t>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r>
      <w:r w:rsidRPr="00AA520A">
        <w:rPr>
          <w:sz w:val="22"/>
          <w:szCs w:val="22"/>
          <w:lang w:val="es-MX"/>
        </w:rPr>
        <w:tab/>
      </w:r>
      <w:r w:rsidR="00D658F9" w:rsidRPr="00D658F9">
        <w:rPr>
          <w:sz w:val="22"/>
          <w:szCs w:val="22"/>
          <w:lang w:val="es-MX"/>
        </w:rPr>
        <w:t>GRIC/O.3/doc.42</w:t>
      </w:r>
      <w:r w:rsidR="00DB4855" w:rsidRPr="00D658F9">
        <w:rPr>
          <w:sz w:val="22"/>
          <w:szCs w:val="22"/>
          <w:lang w:val="es-MX"/>
        </w:rPr>
        <w:t>/1</w:t>
      </w:r>
      <w:r w:rsidR="00D658F9" w:rsidRPr="00D658F9">
        <w:rPr>
          <w:sz w:val="22"/>
          <w:szCs w:val="22"/>
          <w:lang w:val="es-MX"/>
        </w:rPr>
        <w:t>8</w:t>
      </w:r>
    </w:p>
    <w:p w14:paraId="3CEED685" w14:textId="254F8E8F" w:rsidR="00E32C5F" w:rsidRPr="00AA520A" w:rsidRDefault="00F6108A" w:rsidP="00ED742E">
      <w:pPr>
        <w:pStyle w:val="Default"/>
        <w:ind w:right="-360"/>
        <w:rPr>
          <w:sz w:val="22"/>
          <w:szCs w:val="22"/>
          <w:highlight w:val="yellow"/>
          <w:lang w:val="es-MX"/>
        </w:rPr>
      </w:pPr>
      <w:r w:rsidRPr="00AA520A">
        <w:rPr>
          <w:sz w:val="22"/>
          <w:szCs w:val="22"/>
          <w:lang w:val="es-MX"/>
        </w:rPr>
        <w:t>Tercera</w:t>
      </w:r>
      <w:r w:rsidR="00E32C5F" w:rsidRPr="00AA520A">
        <w:rPr>
          <w:sz w:val="22"/>
          <w:szCs w:val="22"/>
          <w:lang w:val="es-MX"/>
        </w:rPr>
        <w:t xml:space="preserve"> Reunión Ordinaria de 2017</w:t>
      </w:r>
      <w:r w:rsidR="00E32C5F" w:rsidRPr="00AA520A">
        <w:rPr>
          <w:sz w:val="22"/>
          <w:szCs w:val="22"/>
          <w:lang w:val="es-MX"/>
        </w:rPr>
        <w:tab/>
      </w:r>
      <w:r w:rsidR="00E32C5F" w:rsidRPr="00AA520A">
        <w:rPr>
          <w:sz w:val="22"/>
          <w:szCs w:val="22"/>
          <w:lang w:val="es-MX"/>
        </w:rPr>
        <w:tab/>
      </w:r>
      <w:r w:rsidR="00E32C5F" w:rsidRPr="00AA520A">
        <w:rPr>
          <w:sz w:val="22"/>
          <w:szCs w:val="22"/>
          <w:lang w:val="es-MX"/>
        </w:rPr>
        <w:tab/>
      </w:r>
      <w:r w:rsidR="00E32C5F" w:rsidRPr="00AA520A">
        <w:rPr>
          <w:sz w:val="22"/>
          <w:szCs w:val="22"/>
          <w:lang w:val="es-MX"/>
        </w:rPr>
        <w:tab/>
      </w:r>
      <w:r w:rsidR="00E32C5F" w:rsidRPr="00AA520A">
        <w:rPr>
          <w:sz w:val="22"/>
          <w:szCs w:val="22"/>
          <w:lang w:val="es-MX"/>
        </w:rPr>
        <w:tab/>
      </w:r>
      <w:r w:rsidR="00E32C5F" w:rsidRPr="00AA520A">
        <w:rPr>
          <w:sz w:val="22"/>
          <w:szCs w:val="22"/>
          <w:lang w:val="es-MX"/>
        </w:rPr>
        <w:tab/>
      </w:r>
      <w:r w:rsidR="008D73ED">
        <w:rPr>
          <w:sz w:val="22"/>
          <w:szCs w:val="22"/>
          <w:lang w:val="es-MX"/>
        </w:rPr>
        <w:t>26</w:t>
      </w:r>
      <w:r w:rsidR="00E32C5F" w:rsidRPr="00AA520A">
        <w:rPr>
          <w:sz w:val="22"/>
          <w:szCs w:val="22"/>
          <w:lang w:val="es-MX"/>
        </w:rPr>
        <w:t xml:space="preserve"> </w:t>
      </w:r>
      <w:r w:rsidR="00543F6C" w:rsidRPr="00AA520A">
        <w:rPr>
          <w:sz w:val="22"/>
          <w:szCs w:val="22"/>
          <w:lang w:val="es-MX"/>
        </w:rPr>
        <w:t>enero 2018</w:t>
      </w:r>
    </w:p>
    <w:p w14:paraId="31A88269" w14:textId="77777777" w:rsidR="00E32C5F" w:rsidRPr="00AA520A" w:rsidRDefault="00F6108A" w:rsidP="00ED742E">
      <w:pPr>
        <w:pStyle w:val="Default"/>
        <w:ind w:right="-569"/>
        <w:rPr>
          <w:color w:val="auto"/>
          <w:sz w:val="22"/>
          <w:szCs w:val="22"/>
          <w:highlight w:val="yellow"/>
          <w:lang w:val="es-MX"/>
        </w:rPr>
      </w:pPr>
      <w:r w:rsidRPr="00AA520A">
        <w:rPr>
          <w:sz w:val="22"/>
          <w:szCs w:val="22"/>
          <w:lang w:val="es-MX"/>
        </w:rPr>
        <w:t>2 y 3 de noviembre de 2017</w:t>
      </w:r>
      <w:r w:rsidR="00E32C5F" w:rsidRPr="00AA520A">
        <w:rPr>
          <w:color w:val="auto"/>
          <w:sz w:val="22"/>
          <w:szCs w:val="22"/>
          <w:lang w:val="es-MX"/>
        </w:rPr>
        <w:tab/>
      </w:r>
      <w:r w:rsidR="00E32C5F" w:rsidRPr="00AA520A">
        <w:rPr>
          <w:color w:val="auto"/>
          <w:sz w:val="22"/>
          <w:szCs w:val="22"/>
          <w:lang w:val="es-MX"/>
        </w:rPr>
        <w:tab/>
      </w:r>
      <w:r w:rsidR="00E32C5F" w:rsidRPr="00AA520A">
        <w:rPr>
          <w:color w:val="auto"/>
          <w:sz w:val="22"/>
          <w:szCs w:val="22"/>
          <w:lang w:val="es-MX"/>
        </w:rPr>
        <w:tab/>
      </w:r>
      <w:r w:rsidR="00E32C5F" w:rsidRPr="00AA520A">
        <w:rPr>
          <w:color w:val="auto"/>
          <w:sz w:val="22"/>
          <w:szCs w:val="22"/>
          <w:lang w:val="es-MX"/>
        </w:rPr>
        <w:tab/>
      </w:r>
      <w:r w:rsidR="00E32C5F" w:rsidRPr="00AA520A">
        <w:rPr>
          <w:color w:val="auto"/>
          <w:sz w:val="22"/>
          <w:szCs w:val="22"/>
          <w:lang w:val="es-MX"/>
        </w:rPr>
        <w:tab/>
      </w:r>
      <w:r w:rsidR="00E32C5F" w:rsidRPr="00AA520A">
        <w:rPr>
          <w:color w:val="auto"/>
          <w:sz w:val="22"/>
          <w:szCs w:val="22"/>
          <w:lang w:val="es-MX"/>
        </w:rPr>
        <w:tab/>
      </w:r>
      <w:r w:rsidR="00E32C5F" w:rsidRPr="00AA520A">
        <w:rPr>
          <w:color w:val="auto"/>
          <w:sz w:val="22"/>
          <w:szCs w:val="22"/>
          <w:lang w:val="es-MX"/>
        </w:rPr>
        <w:tab/>
        <w:t xml:space="preserve">Original: español </w:t>
      </w:r>
    </w:p>
    <w:p w14:paraId="1848169F" w14:textId="77777777" w:rsidR="008D73ED" w:rsidRPr="00D658F9" w:rsidRDefault="00F74ACF" w:rsidP="00ED742E">
      <w:pPr>
        <w:pStyle w:val="Default"/>
        <w:ind w:right="-569"/>
        <w:rPr>
          <w:color w:val="auto"/>
          <w:sz w:val="22"/>
          <w:szCs w:val="22"/>
          <w:lang w:val="es-ES"/>
        </w:rPr>
      </w:pPr>
      <w:r w:rsidRPr="00D658F9">
        <w:rPr>
          <w:sz w:val="22"/>
          <w:szCs w:val="22"/>
          <w:lang w:val="es-ES"/>
        </w:rPr>
        <w:t>Lima, Peru</w:t>
      </w:r>
      <w:r w:rsidR="00E32C5F" w:rsidRPr="00D658F9">
        <w:rPr>
          <w:sz w:val="22"/>
          <w:szCs w:val="22"/>
          <w:lang w:val="es-ES"/>
        </w:rPr>
        <w:t xml:space="preserve"> </w:t>
      </w:r>
      <w:r w:rsidR="00E32C5F" w:rsidRPr="00D658F9">
        <w:rPr>
          <w:color w:val="auto"/>
          <w:sz w:val="22"/>
          <w:szCs w:val="22"/>
          <w:lang w:val="es-ES"/>
        </w:rPr>
        <w:tab/>
      </w:r>
      <w:r w:rsidR="00E32C5F" w:rsidRPr="00D658F9">
        <w:rPr>
          <w:color w:val="auto"/>
          <w:sz w:val="22"/>
          <w:szCs w:val="22"/>
          <w:lang w:val="es-ES"/>
        </w:rPr>
        <w:tab/>
      </w:r>
      <w:r w:rsidR="00E32C5F" w:rsidRPr="00D658F9">
        <w:rPr>
          <w:color w:val="auto"/>
          <w:sz w:val="22"/>
          <w:szCs w:val="22"/>
          <w:lang w:val="es-ES"/>
        </w:rPr>
        <w:tab/>
      </w:r>
      <w:r w:rsidR="00E32C5F" w:rsidRPr="00D658F9">
        <w:rPr>
          <w:color w:val="auto"/>
          <w:sz w:val="22"/>
          <w:szCs w:val="22"/>
          <w:lang w:val="es-ES"/>
        </w:rPr>
        <w:tab/>
      </w:r>
      <w:r w:rsidR="00E32C5F" w:rsidRPr="00D658F9">
        <w:rPr>
          <w:color w:val="auto"/>
          <w:sz w:val="22"/>
          <w:szCs w:val="22"/>
          <w:lang w:val="es-ES"/>
        </w:rPr>
        <w:tab/>
      </w:r>
      <w:r w:rsidR="00E32C5F" w:rsidRPr="00D658F9">
        <w:rPr>
          <w:color w:val="auto"/>
          <w:sz w:val="22"/>
          <w:szCs w:val="22"/>
          <w:lang w:val="es-ES"/>
        </w:rPr>
        <w:tab/>
      </w:r>
    </w:p>
    <w:p w14:paraId="289FC4AC" w14:textId="20988970" w:rsidR="00E32C5F" w:rsidRPr="00D658F9" w:rsidRDefault="00E32C5F" w:rsidP="00ED742E">
      <w:pPr>
        <w:pStyle w:val="Default"/>
        <w:ind w:right="-569"/>
        <w:rPr>
          <w:color w:val="auto"/>
          <w:sz w:val="22"/>
          <w:szCs w:val="22"/>
          <w:lang w:val="es-ES"/>
        </w:rPr>
      </w:pPr>
      <w:r w:rsidRPr="00D658F9">
        <w:rPr>
          <w:color w:val="auto"/>
          <w:sz w:val="22"/>
          <w:szCs w:val="22"/>
          <w:lang w:val="es-ES"/>
        </w:rPr>
        <w:tab/>
      </w:r>
      <w:r w:rsidRPr="00D658F9">
        <w:rPr>
          <w:color w:val="auto"/>
          <w:sz w:val="22"/>
          <w:szCs w:val="22"/>
          <w:lang w:val="es-ES"/>
        </w:rPr>
        <w:tab/>
      </w:r>
      <w:r w:rsidRPr="00D658F9">
        <w:rPr>
          <w:color w:val="auto"/>
          <w:sz w:val="22"/>
          <w:szCs w:val="22"/>
          <w:lang w:val="es-ES"/>
        </w:rPr>
        <w:tab/>
        <w:t xml:space="preserve"> </w:t>
      </w:r>
    </w:p>
    <w:p w14:paraId="12FDD507" w14:textId="77777777" w:rsidR="008D73ED" w:rsidRPr="00D658F9" w:rsidRDefault="008D73ED" w:rsidP="00ED742E">
      <w:pPr>
        <w:pStyle w:val="BodyText"/>
        <w:spacing w:after="0"/>
        <w:jc w:val="both"/>
        <w:rPr>
          <w:sz w:val="22"/>
          <w:szCs w:val="22"/>
        </w:rPr>
      </w:pPr>
    </w:p>
    <w:p w14:paraId="4C1C76B7" w14:textId="09F25FD4" w:rsidR="00E32C5F" w:rsidRPr="00D658F9" w:rsidRDefault="00C552A8" w:rsidP="00ED742E">
      <w:pPr>
        <w:jc w:val="center"/>
        <w:rPr>
          <w:b/>
          <w:sz w:val="22"/>
          <w:szCs w:val="22"/>
        </w:rPr>
      </w:pPr>
      <w:bookmarkStart w:id="0" w:name="OLE_LINK5"/>
      <w:bookmarkStart w:id="1" w:name="OLE_LINK6"/>
      <w:r w:rsidRPr="00D658F9">
        <w:rPr>
          <w:b/>
          <w:sz w:val="22"/>
          <w:szCs w:val="22"/>
        </w:rPr>
        <w:t>INFORME FINAL</w:t>
      </w:r>
    </w:p>
    <w:p w14:paraId="4119C088" w14:textId="77777777" w:rsidR="00E72D70" w:rsidRPr="00D658F9" w:rsidRDefault="00E72D70" w:rsidP="00ED742E">
      <w:pPr>
        <w:rPr>
          <w:sz w:val="22"/>
          <w:szCs w:val="22"/>
        </w:rPr>
      </w:pPr>
    </w:p>
    <w:p w14:paraId="16DD3F98" w14:textId="77777777" w:rsidR="008D73ED" w:rsidRPr="00D658F9" w:rsidRDefault="008D73ED" w:rsidP="00ED742E">
      <w:pPr>
        <w:rPr>
          <w:sz w:val="22"/>
          <w:szCs w:val="22"/>
        </w:rPr>
      </w:pPr>
    </w:p>
    <w:p w14:paraId="13FC01D8" w14:textId="77777777" w:rsidR="00E72D70" w:rsidRPr="00AA520A" w:rsidRDefault="00E72D70" w:rsidP="00ED742E">
      <w:pPr>
        <w:ind w:firstLine="720"/>
        <w:jc w:val="both"/>
        <w:rPr>
          <w:sz w:val="22"/>
          <w:szCs w:val="22"/>
        </w:rPr>
      </w:pPr>
      <w:r w:rsidRPr="00AA520A">
        <w:rPr>
          <w:sz w:val="22"/>
          <w:szCs w:val="22"/>
        </w:rPr>
        <w:t>El Embajador Antonio García Revilla, Coordinador Nacional del Perú para el Proceso de Cumbres y Presidente de la reunión, dio la bienvenida a las y los distinguidos Coordinadores Nacionales del Proceso de Cumbres, Coordinadores Nacionales Adjuntos, Representantes Permanentes ante la OEA y delegados representantes de los Estados partícipes del Proceso de Cumbres.</w:t>
      </w:r>
    </w:p>
    <w:p w14:paraId="45DF662E" w14:textId="77777777" w:rsidR="00E72D70" w:rsidRPr="00AA520A" w:rsidRDefault="00E72D70" w:rsidP="00ED742E">
      <w:pPr>
        <w:ind w:firstLine="720"/>
        <w:jc w:val="both"/>
        <w:rPr>
          <w:sz w:val="22"/>
          <w:szCs w:val="22"/>
        </w:rPr>
      </w:pPr>
    </w:p>
    <w:p w14:paraId="265FBAB8" w14:textId="138E009E" w:rsidR="00E72D70" w:rsidRPr="00AA520A" w:rsidRDefault="00E72D70" w:rsidP="00ED742E">
      <w:pPr>
        <w:ind w:firstLine="360"/>
        <w:jc w:val="both"/>
        <w:rPr>
          <w:sz w:val="22"/>
          <w:szCs w:val="22"/>
        </w:rPr>
      </w:pPr>
      <w:r w:rsidRPr="00AA520A">
        <w:rPr>
          <w:sz w:val="22"/>
          <w:szCs w:val="22"/>
        </w:rPr>
        <w:tab/>
        <w:t xml:space="preserve">Al iniciar la reunión, el Presidente sometió a consideración de la sala el Proyecto de Temario </w:t>
      </w:r>
      <w:hyperlink r:id="rId10" w:history="1">
        <w:r w:rsidRPr="00AA520A">
          <w:rPr>
            <w:rStyle w:val="Hyperlink"/>
            <w:sz w:val="22"/>
            <w:szCs w:val="22"/>
            <w:lang w:val="es-MX"/>
          </w:rPr>
          <w:t>GRIC/O.3/doc.37/17</w:t>
        </w:r>
      </w:hyperlink>
      <w:r w:rsidRPr="00AA520A">
        <w:rPr>
          <w:sz w:val="22"/>
          <w:szCs w:val="22"/>
        </w:rPr>
        <w:t xml:space="preserve"> y el Proyecto de Calendario </w:t>
      </w:r>
      <w:hyperlink r:id="rId11" w:history="1">
        <w:r w:rsidRPr="00AA520A">
          <w:rPr>
            <w:rStyle w:val="Hyperlink"/>
            <w:sz w:val="22"/>
            <w:szCs w:val="22"/>
            <w:lang w:val="es-MX"/>
          </w:rPr>
          <w:t>GRIC/O.3/doc.38/17 Rev.2</w:t>
        </w:r>
      </w:hyperlink>
      <w:r w:rsidRPr="00AA520A">
        <w:rPr>
          <w:sz w:val="22"/>
          <w:szCs w:val="22"/>
          <w:lang w:val="es-MX"/>
        </w:rPr>
        <w:t xml:space="preserve">. </w:t>
      </w:r>
      <w:r w:rsidRPr="00AA520A">
        <w:rPr>
          <w:sz w:val="22"/>
          <w:szCs w:val="22"/>
        </w:rPr>
        <w:t>Sin comentarios por parte de las delegaciones, se dieron por aprobados el Temario y el Calendario de la reunión, la cual fue de carácter privada.</w:t>
      </w:r>
    </w:p>
    <w:p w14:paraId="418AEDAD" w14:textId="77777777" w:rsidR="00E72D70" w:rsidRPr="00AA520A" w:rsidRDefault="00E72D70" w:rsidP="00ED742E">
      <w:pPr>
        <w:ind w:firstLine="360"/>
        <w:jc w:val="both"/>
        <w:rPr>
          <w:sz w:val="22"/>
          <w:szCs w:val="22"/>
        </w:rPr>
      </w:pPr>
    </w:p>
    <w:p w14:paraId="09CCCE9B" w14:textId="7A32CEBA" w:rsidR="00E72D70" w:rsidRPr="00AA520A" w:rsidRDefault="00E72D70" w:rsidP="00ED742E">
      <w:pPr>
        <w:numPr>
          <w:ilvl w:val="0"/>
          <w:numId w:val="1"/>
        </w:numPr>
        <w:ind w:hanging="810"/>
        <w:jc w:val="both"/>
        <w:rPr>
          <w:b/>
          <w:sz w:val="22"/>
          <w:szCs w:val="22"/>
        </w:rPr>
      </w:pPr>
      <w:r w:rsidRPr="00AA520A">
        <w:rPr>
          <w:b/>
          <w:sz w:val="22"/>
          <w:szCs w:val="22"/>
        </w:rPr>
        <w:t>Palabras de apertura del Embajador Antonio Garcia Revilla, Coordinador Nacional del Perú para el Proceso de Cumbres</w:t>
      </w:r>
      <w:r w:rsidR="00DC13D2" w:rsidRPr="00AA520A">
        <w:rPr>
          <w:b/>
          <w:sz w:val="22"/>
          <w:szCs w:val="22"/>
        </w:rPr>
        <w:t>.</w:t>
      </w:r>
    </w:p>
    <w:p w14:paraId="111ED219" w14:textId="77777777" w:rsidR="00E72D70" w:rsidRPr="00AA520A" w:rsidRDefault="00E72D70" w:rsidP="00ED742E">
      <w:pPr>
        <w:ind w:left="360"/>
        <w:jc w:val="both"/>
        <w:rPr>
          <w:b/>
          <w:sz w:val="22"/>
          <w:szCs w:val="22"/>
        </w:rPr>
      </w:pPr>
    </w:p>
    <w:p w14:paraId="666ECEFD" w14:textId="470D216A" w:rsidR="00E72D70" w:rsidRPr="00AA520A" w:rsidRDefault="00E72D70" w:rsidP="00ED742E">
      <w:pPr>
        <w:autoSpaceDE w:val="0"/>
        <w:autoSpaceDN w:val="0"/>
        <w:adjustRightInd w:val="0"/>
        <w:ind w:firstLine="720"/>
        <w:rPr>
          <w:rFonts w:eastAsia="Times New Roman"/>
          <w:color w:val="000000"/>
          <w:sz w:val="22"/>
          <w:szCs w:val="22"/>
          <w:lang w:val="es-MX"/>
        </w:rPr>
      </w:pPr>
      <w:r w:rsidRPr="00AA520A">
        <w:rPr>
          <w:sz w:val="22"/>
          <w:szCs w:val="22"/>
        </w:rPr>
        <w:t xml:space="preserve">Las palabras pronunciadas por el Embajador García Revilla se publicaron como documento </w:t>
      </w:r>
      <w:hyperlink r:id="rId12" w:history="1">
        <w:r w:rsidRPr="00AA520A">
          <w:rPr>
            <w:rStyle w:val="Hyperlink"/>
            <w:rFonts w:eastAsia="Times New Roman"/>
            <w:sz w:val="22"/>
            <w:szCs w:val="22"/>
            <w:lang w:val="es-MX"/>
          </w:rPr>
          <w:t>GRIC/O.3/INF.7/17.</w:t>
        </w:r>
      </w:hyperlink>
    </w:p>
    <w:p w14:paraId="7556ED40" w14:textId="77777777" w:rsidR="00E72D70" w:rsidRPr="00AA520A" w:rsidRDefault="00E72D70" w:rsidP="00ED742E">
      <w:pPr>
        <w:ind w:firstLine="720"/>
        <w:jc w:val="both"/>
        <w:rPr>
          <w:sz w:val="22"/>
          <w:szCs w:val="22"/>
          <w:lang w:val="es-MX"/>
        </w:rPr>
      </w:pPr>
    </w:p>
    <w:p w14:paraId="22D8B447" w14:textId="549F314A" w:rsidR="00E72D70" w:rsidRPr="00AA520A" w:rsidRDefault="00E72D70" w:rsidP="00ED742E">
      <w:pPr>
        <w:numPr>
          <w:ilvl w:val="0"/>
          <w:numId w:val="1"/>
        </w:numPr>
        <w:tabs>
          <w:tab w:val="left" w:pos="720"/>
        </w:tabs>
        <w:ind w:hanging="810"/>
        <w:jc w:val="both"/>
        <w:rPr>
          <w:b/>
          <w:sz w:val="22"/>
          <w:szCs w:val="22"/>
        </w:rPr>
      </w:pPr>
      <w:r w:rsidRPr="00AA520A">
        <w:rPr>
          <w:b/>
          <w:sz w:val="22"/>
          <w:szCs w:val="22"/>
        </w:rPr>
        <w:t>Palabras de la Secretaría General de la OEA</w:t>
      </w:r>
      <w:r w:rsidR="00DC13D2" w:rsidRPr="00AA520A">
        <w:rPr>
          <w:b/>
          <w:sz w:val="22"/>
          <w:szCs w:val="22"/>
        </w:rPr>
        <w:t>.</w:t>
      </w:r>
      <w:r w:rsidRPr="00AA520A">
        <w:rPr>
          <w:b/>
          <w:sz w:val="22"/>
          <w:szCs w:val="22"/>
        </w:rPr>
        <w:t xml:space="preserve"> </w:t>
      </w:r>
    </w:p>
    <w:p w14:paraId="6E88BD5D" w14:textId="77777777" w:rsidR="00E72D70" w:rsidRPr="00AA520A" w:rsidRDefault="00E72D70" w:rsidP="00ED742E">
      <w:pPr>
        <w:ind w:left="360"/>
        <w:jc w:val="both"/>
        <w:rPr>
          <w:b/>
          <w:sz w:val="22"/>
          <w:szCs w:val="22"/>
        </w:rPr>
      </w:pPr>
    </w:p>
    <w:p w14:paraId="78398FCD" w14:textId="25358814" w:rsidR="00617C11" w:rsidRPr="00AA520A" w:rsidRDefault="00E72D70" w:rsidP="00ED742E">
      <w:pPr>
        <w:ind w:firstLine="720"/>
        <w:rPr>
          <w:rFonts w:eastAsia="Times New Roman"/>
          <w:color w:val="000000"/>
          <w:sz w:val="22"/>
          <w:szCs w:val="22"/>
          <w:lang w:val="es-MX"/>
        </w:rPr>
      </w:pPr>
      <w:r w:rsidRPr="00AA520A">
        <w:rPr>
          <w:sz w:val="22"/>
          <w:szCs w:val="22"/>
        </w:rPr>
        <w:t xml:space="preserve">Las palabras pronunciadas por el Embajador James M. Lambert Secretario de Asuntos Hemisféricos de la OEA, se publicaron como documento </w:t>
      </w:r>
      <w:hyperlink r:id="rId13" w:history="1">
        <w:r w:rsidRPr="00AA520A">
          <w:rPr>
            <w:rStyle w:val="Hyperlink"/>
            <w:rFonts w:eastAsia="Times New Roman"/>
            <w:sz w:val="22"/>
            <w:szCs w:val="22"/>
            <w:lang w:val="es-MX"/>
          </w:rPr>
          <w:t>GRIC/O.3/INF.8/17.</w:t>
        </w:r>
      </w:hyperlink>
      <w:r w:rsidRPr="00AA520A">
        <w:rPr>
          <w:rFonts w:eastAsia="Times New Roman"/>
          <w:color w:val="000000"/>
          <w:sz w:val="22"/>
          <w:szCs w:val="22"/>
          <w:lang w:val="es-MX"/>
        </w:rPr>
        <w:br/>
      </w:r>
    </w:p>
    <w:p w14:paraId="4364515E" w14:textId="5BB013B7" w:rsidR="00E72D70" w:rsidRPr="00AA520A" w:rsidRDefault="00E72D70" w:rsidP="00ED742E">
      <w:pPr>
        <w:pStyle w:val="Default"/>
        <w:numPr>
          <w:ilvl w:val="0"/>
          <w:numId w:val="1"/>
        </w:numPr>
        <w:ind w:right="-29" w:hanging="810"/>
        <w:jc w:val="both"/>
        <w:rPr>
          <w:color w:val="auto"/>
          <w:sz w:val="22"/>
          <w:szCs w:val="22"/>
          <w:lang w:val="es-ES"/>
        </w:rPr>
      </w:pPr>
      <w:r w:rsidRPr="00AA520A">
        <w:rPr>
          <w:b/>
          <w:color w:val="auto"/>
          <w:sz w:val="22"/>
          <w:szCs w:val="22"/>
          <w:lang w:val="es-ES"/>
        </w:rPr>
        <w:t>Presentación del documento del segundo eje temático “Corrupción y Desarrollo Sostenible”</w:t>
      </w:r>
      <w:r w:rsidR="00933F55" w:rsidRPr="00AA520A">
        <w:rPr>
          <w:b/>
          <w:color w:val="auto"/>
          <w:sz w:val="22"/>
          <w:szCs w:val="22"/>
          <w:lang w:val="es-ES"/>
        </w:rPr>
        <w:t>.</w:t>
      </w:r>
      <w:r w:rsidR="00933F55" w:rsidRPr="00AA520A">
        <w:rPr>
          <w:color w:val="auto"/>
          <w:sz w:val="22"/>
          <w:szCs w:val="22"/>
          <w:lang w:val="es-ES"/>
        </w:rPr>
        <w:t xml:space="preserve"> </w:t>
      </w:r>
    </w:p>
    <w:p w14:paraId="0CF14AC5" w14:textId="77777777" w:rsidR="00933F55" w:rsidRPr="00AA520A" w:rsidRDefault="00933F55" w:rsidP="00ED742E">
      <w:pPr>
        <w:pStyle w:val="Default"/>
        <w:ind w:left="720" w:right="-29"/>
        <w:jc w:val="both"/>
        <w:rPr>
          <w:color w:val="auto"/>
          <w:sz w:val="22"/>
          <w:szCs w:val="22"/>
          <w:lang w:val="es-ES"/>
        </w:rPr>
      </w:pPr>
    </w:p>
    <w:p w14:paraId="6598572F" w14:textId="1F3D2262" w:rsidR="00D65A53" w:rsidRPr="00AA520A" w:rsidRDefault="00933F55" w:rsidP="00ED742E">
      <w:pPr>
        <w:pStyle w:val="Default"/>
        <w:ind w:right="-29" w:firstLine="720"/>
        <w:jc w:val="both"/>
        <w:rPr>
          <w:b/>
          <w:color w:val="auto"/>
          <w:sz w:val="22"/>
          <w:szCs w:val="22"/>
          <w:lang w:val="es-ES"/>
        </w:rPr>
      </w:pPr>
      <w:r w:rsidRPr="00AA520A">
        <w:rPr>
          <w:sz w:val="22"/>
          <w:szCs w:val="22"/>
          <w:lang w:val="es-US"/>
        </w:rPr>
        <w:t>El documento</w:t>
      </w:r>
      <w:r w:rsidR="00925782" w:rsidRPr="00AA520A">
        <w:rPr>
          <w:sz w:val="22"/>
          <w:szCs w:val="22"/>
          <w:lang w:val="es-US"/>
        </w:rPr>
        <w:t xml:space="preserve"> del segundo eje temático “Corrupción y Desarrollo Sostenible”</w:t>
      </w:r>
      <w:r w:rsidRPr="00AA520A">
        <w:rPr>
          <w:sz w:val="22"/>
          <w:szCs w:val="22"/>
          <w:lang w:val="es-US"/>
        </w:rPr>
        <w:t xml:space="preserve"> fue publicado como </w:t>
      </w:r>
      <w:hyperlink r:id="rId14" w:history="1">
        <w:r w:rsidRPr="00AA520A">
          <w:rPr>
            <w:rStyle w:val="Hyperlink"/>
            <w:rFonts w:eastAsia="Batang"/>
            <w:sz w:val="22"/>
            <w:szCs w:val="22"/>
            <w:lang w:val="es-MX"/>
          </w:rPr>
          <w:t>GRIC/CA-VIII/doc.4/17</w:t>
        </w:r>
      </w:hyperlink>
      <w:r w:rsidRPr="00AA520A">
        <w:rPr>
          <w:sz w:val="22"/>
          <w:szCs w:val="22"/>
          <w:lang w:val="es-US"/>
        </w:rPr>
        <w:t xml:space="preserve"> </w:t>
      </w:r>
      <w:r w:rsidR="00925782" w:rsidRPr="00AA520A">
        <w:rPr>
          <w:sz w:val="22"/>
          <w:szCs w:val="22"/>
          <w:lang w:val="es-US"/>
        </w:rPr>
        <w:t>. Dicho eje</w:t>
      </w:r>
      <w:r w:rsidR="00D65A53" w:rsidRPr="00AA520A">
        <w:rPr>
          <w:sz w:val="22"/>
          <w:szCs w:val="22"/>
          <w:lang w:val="es-US"/>
        </w:rPr>
        <w:t xml:space="preserve"> tendrá como objetivo explorar los efectos de la corrupción y la falta de transparencia en el goce efectivo de los derechos humanos</w:t>
      </w:r>
      <w:r w:rsidR="00163FDB" w:rsidRPr="00AA520A">
        <w:rPr>
          <w:sz w:val="22"/>
          <w:szCs w:val="22"/>
          <w:lang w:val="es-US"/>
        </w:rPr>
        <w:t>;</w:t>
      </w:r>
      <w:r w:rsidR="00D65A53" w:rsidRPr="00AA520A">
        <w:rPr>
          <w:sz w:val="22"/>
          <w:szCs w:val="22"/>
          <w:lang w:val="es-US"/>
        </w:rPr>
        <w:t xml:space="preserve"> la forma </w:t>
      </w:r>
      <w:r w:rsidRPr="00AA520A">
        <w:rPr>
          <w:sz w:val="22"/>
          <w:szCs w:val="22"/>
          <w:lang w:val="es-US"/>
        </w:rPr>
        <w:t>como se están llevando a cabo los</w:t>
      </w:r>
      <w:r w:rsidR="00D65A53" w:rsidRPr="00AA520A">
        <w:rPr>
          <w:sz w:val="22"/>
          <w:szCs w:val="22"/>
          <w:lang w:val="es-US"/>
        </w:rPr>
        <w:t xml:space="preserve"> proyectos de desarrollo</w:t>
      </w:r>
      <w:r w:rsidRPr="00AA520A">
        <w:rPr>
          <w:sz w:val="22"/>
          <w:szCs w:val="22"/>
          <w:lang w:val="es-US"/>
        </w:rPr>
        <w:t xml:space="preserve"> en la región</w:t>
      </w:r>
      <w:r w:rsidR="00D65A53" w:rsidRPr="00AA520A">
        <w:rPr>
          <w:sz w:val="22"/>
          <w:szCs w:val="22"/>
          <w:lang w:val="es-US"/>
        </w:rPr>
        <w:t xml:space="preserve"> y </w:t>
      </w:r>
      <w:r w:rsidRPr="00AA520A">
        <w:rPr>
          <w:sz w:val="22"/>
          <w:szCs w:val="22"/>
          <w:lang w:val="es-US"/>
        </w:rPr>
        <w:t>sus</w:t>
      </w:r>
      <w:r w:rsidR="00D65A53" w:rsidRPr="00AA520A">
        <w:rPr>
          <w:sz w:val="22"/>
          <w:szCs w:val="22"/>
          <w:lang w:val="es-US"/>
        </w:rPr>
        <w:t xml:space="preserve"> operaciones financieras</w:t>
      </w:r>
      <w:r w:rsidR="00163FDB" w:rsidRPr="00AA520A">
        <w:rPr>
          <w:sz w:val="22"/>
          <w:szCs w:val="22"/>
          <w:lang w:val="es-US"/>
        </w:rPr>
        <w:t>; y có</w:t>
      </w:r>
      <w:r w:rsidR="00CB586F" w:rsidRPr="00AA520A">
        <w:rPr>
          <w:sz w:val="22"/>
          <w:szCs w:val="22"/>
          <w:lang w:val="es-US"/>
        </w:rPr>
        <w:t xml:space="preserve">mo aumentar la inversión extranjera en la región. </w:t>
      </w:r>
      <w:r w:rsidR="00D65A53" w:rsidRPr="00AA520A">
        <w:rPr>
          <w:sz w:val="22"/>
          <w:szCs w:val="22"/>
          <w:lang w:val="es-ES_tradnl"/>
        </w:rPr>
        <w:t>Teniendo en cuenta la complejidad del tema, el presente Eje pone en relieve el hecho que las medidas en favor del desarrollo sostenible contribuyen a la lucha contra la corrupción, en la medida en que favorecen el fortalecimiento institucional y, por ende, contribuyen a prevenir las prácticas corruptas.</w:t>
      </w:r>
    </w:p>
    <w:p w14:paraId="5E5CC4DB" w14:textId="77777777" w:rsidR="00D65A53" w:rsidRPr="00AA520A" w:rsidRDefault="00D65A53" w:rsidP="00ED742E">
      <w:pPr>
        <w:pStyle w:val="Default"/>
        <w:ind w:right="-29"/>
        <w:jc w:val="both"/>
        <w:rPr>
          <w:color w:val="auto"/>
          <w:sz w:val="22"/>
          <w:szCs w:val="22"/>
          <w:lang w:val="es-ES_tradnl"/>
        </w:rPr>
      </w:pPr>
    </w:p>
    <w:p w14:paraId="59B5150C" w14:textId="0DD464A8" w:rsidR="00E32C5F" w:rsidRPr="00AA520A" w:rsidRDefault="00E72D70" w:rsidP="00ED742E">
      <w:pPr>
        <w:pStyle w:val="Default"/>
        <w:numPr>
          <w:ilvl w:val="1"/>
          <w:numId w:val="1"/>
        </w:numPr>
        <w:ind w:left="720" w:right="-29" w:hanging="450"/>
        <w:jc w:val="both"/>
        <w:rPr>
          <w:b/>
          <w:color w:val="auto"/>
          <w:sz w:val="22"/>
          <w:szCs w:val="22"/>
          <w:lang w:val="es-ES"/>
        </w:rPr>
      </w:pPr>
      <w:r w:rsidRPr="00AA520A">
        <w:rPr>
          <w:b/>
          <w:color w:val="auto"/>
          <w:sz w:val="22"/>
          <w:szCs w:val="22"/>
          <w:lang w:val="es-ES"/>
        </w:rPr>
        <w:lastRenderedPageBreak/>
        <w:t>Presentación del Sr. Roberto de Michele, Especialista Principal, Banco Interamericano de Desarrollo (BID)</w:t>
      </w:r>
    </w:p>
    <w:p w14:paraId="12F544BB" w14:textId="77777777" w:rsidR="00E72D70" w:rsidRPr="00AA520A" w:rsidRDefault="00E72D70" w:rsidP="00ED742E">
      <w:pPr>
        <w:ind w:firstLine="720"/>
        <w:rPr>
          <w:b/>
          <w:sz w:val="22"/>
          <w:szCs w:val="22"/>
        </w:rPr>
      </w:pPr>
    </w:p>
    <w:p w14:paraId="2929BEEF" w14:textId="08FCF0F3" w:rsidR="000A11F1" w:rsidRPr="00AA520A" w:rsidRDefault="001A560F" w:rsidP="00ED742E">
      <w:pPr>
        <w:ind w:firstLine="720"/>
        <w:jc w:val="both"/>
        <w:rPr>
          <w:sz w:val="22"/>
          <w:szCs w:val="22"/>
        </w:rPr>
      </w:pPr>
      <w:r w:rsidRPr="00AA520A">
        <w:rPr>
          <w:sz w:val="22"/>
          <w:szCs w:val="22"/>
        </w:rPr>
        <w:t>En su presentación,</w:t>
      </w:r>
      <w:r w:rsidR="002C51A7" w:rsidRPr="00AA520A">
        <w:rPr>
          <w:sz w:val="22"/>
          <w:szCs w:val="22"/>
        </w:rPr>
        <w:t xml:space="preserve"> publicada como documento</w:t>
      </w:r>
      <w:r w:rsidR="00E7697F" w:rsidRPr="00AA520A">
        <w:rPr>
          <w:sz w:val="22"/>
          <w:szCs w:val="22"/>
        </w:rPr>
        <w:t xml:space="preserve"> </w:t>
      </w:r>
      <w:hyperlink r:id="rId15" w:history="1">
        <w:r w:rsidR="00E7697F" w:rsidRPr="00AA520A">
          <w:rPr>
            <w:rStyle w:val="Hyperlink"/>
            <w:sz w:val="22"/>
            <w:szCs w:val="22"/>
          </w:rPr>
          <w:t>GRIC</w:t>
        </w:r>
        <w:r w:rsidR="007556C7" w:rsidRPr="00AA520A">
          <w:rPr>
            <w:rStyle w:val="Hyperlink"/>
            <w:sz w:val="22"/>
            <w:szCs w:val="22"/>
          </w:rPr>
          <w:t>/</w:t>
        </w:r>
        <w:r w:rsidR="00E7697F" w:rsidRPr="00AA520A">
          <w:rPr>
            <w:rStyle w:val="Hyperlink"/>
            <w:sz w:val="22"/>
            <w:szCs w:val="22"/>
          </w:rPr>
          <w:t>O.3/INF.9/17</w:t>
        </w:r>
      </w:hyperlink>
      <w:r w:rsidR="00E7697F" w:rsidRPr="00AA520A">
        <w:rPr>
          <w:sz w:val="22"/>
          <w:szCs w:val="22"/>
        </w:rPr>
        <w:t xml:space="preserve">, </w:t>
      </w:r>
      <w:r w:rsidR="00CB586F" w:rsidRPr="00AA520A">
        <w:rPr>
          <w:sz w:val="22"/>
          <w:szCs w:val="22"/>
        </w:rPr>
        <w:t xml:space="preserve">el señor Roberto de Michele </w:t>
      </w:r>
      <w:r w:rsidRPr="00AA520A">
        <w:rPr>
          <w:sz w:val="22"/>
          <w:szCs w:val="22"/>
        </w:rPr>
        <w:t xml:space="preserve">recalcó la importancia dada por el BID al tema de corrupción. Sostuvo que los países de la región han sido </w:t>
      </w:r>
      <w:proofErr w:type="spellStart"/>
      <w:r w:rsidRPr="00AA520A">
        <w:rPr>
          <w:sz w:val="22"/>
          <w:szCs w:val="22"/>
        </w:rPr>
        <w:t>plagados</w:t>
      </w:r>
      <w:proofErr w:type="spellEnd"/>
      <w:r w:rsidRPr="00AA520A">
        <w:rPr>
          <w:sz w:val="22"/>
          <w:szCs w:val="22"/>
        </w:rPr>
        <w:t xml:space="preserve"> por casos de corrupción, lo que ha afectado gravemente la percepción y la confianza pública en los gobiernos. Manifestó que la inversión interna y externa se ve mermada en países con mayores índices de corrupción, afectando la calificación de deuda y el crecimiento económico. Aunque los efectos de la corrupción son muy palpables, siguen siendo difíciles de calcular, pues la mayoría de los actos de corrupción son maniobras secretas. Para combatir la corrupción, sostuvo, los países de la región deberían focalizarse en tres aspectos principales. Primero</w:t>
      </w:r>
      <w:r w:rsidR="002C51A7" w:rsidRPr="00AA520A">
        <w:rPr>
          <w:sz w:val="22"/>
          <w:szCs w:val="22"/>
        </w:rPr>
        <w:t>,</w:t>
      </w:r>
      <w:r w:rsidRPr="00AA520A">
        <w:rPr>
          <w:sz w:val="22"/>
          <w:szCs w:val="22"/>
        </w:rPr>
        <w:t xml:space="preserve"> frenar la burocracia, la cual genera oportunidades para la corrupción. Segundo</w:t>
      </w:r>
      <w:r w:rsidR="002C51A7" w:rsidRPr="00AA520A">
        <w:rPr>
          <w:sz w:val="22"/>
          <w:szCs w:val="22"/>
        </w:rPr>
        <w:t>,</w:t>
      </w:r>
      <w:r w:rsidRPr="00AA520A">
        <w:rPr>
          <w:sz w:val="22"/>
          <w:szCs w:val="22"/>
        </w:rPr>
        <w:t xml:space="preserve"> incrementar el control d</w:t>
      </w:r>
      <w:r w:rsidR="002C51A7" w:rsidRPr="00AA520A">
        <w:rPr>
          <w:sz w:val="22"/>
          <w:szCs w:val="22"/>
        </w:rPr>
        <w:t>e los recursos públicos, y por ú</w:t>
      </w:r>
      <w:r w:rsidRPr="00AA520A">
        <w:rPr>
          <w:sz w:val="22"/>
          <w:szCs w:val="22"/>
        </w:rPr>
        <w:t>ltimo</w:t>
      </w:r>
      <w:r w:rsidR="002C51A7" w:rsidRPr="00AA520A">
        <w:rPr>
          <w:sz w:val="22"/>
          <w:szCs w:val="22"/>
        </w:rPr>
        <w:t>, el</w:t>
      </w:r>
      <w:r w:rsidRPr="00AA520A">
        <w:rPr>
          <w:sz w:val="22"/>
          <w:szCs w:val="22"/>
        </w:rPr>
        <w:t xml:space="preserve"> fortalecimiento institucional y </w:t>
      </w:r>
      <w:r w:rsidR="002C51A7" w:rsidRPr="00AA520A">
        <w:rPr>
          <w:sz w:val="22"/>
          <w:szCs w:val="22"/>
        </w:rPr>
        <w:t xml:space="preserve">el </w:t>
      </w:r>
      <w:r w:rsidRPr="00AA520A">
        <w:rPr>
          <w:sz w:val="22"/>
          <w:szCs w:val="22"/>
        </w:rPr>
        <w:t xml:space="preserve">seguimiento de estándares internacionales. </w:t>
      </w:r>
      <w:r w:rsidR="00587AA7" w:rsidRPr="00AA520A">
        <w:rPr>
          <w:sz w:val="22"/>
          <w:szCs w:val="22"/>
        </w:rPr>
        <w:t xml:space="preserve">También agregó la atención que debe darse al tema de la burocracia, </w:t>
      </w:r>
      <w:r w:rsidRPr="00AA520A">
        <w:rPr>
          <w:sz w:val="22"/>
          <w:szCs w:val="22"/>
        </w:rPr>
        <w:t xml:space="preserve">los recursos públicos, los estándares internacionales y las adquisiciones públicas. </w:t>
      </w:r>
      <w:r w:rsidR="00587AA7" w:rsidRPr="00AA520A">
        <w:rPr>
          <w:sz w:val="22"/>
          <w:szCs w:val="22"/>
        </w:rPr>
        <w:t>Reiteró el</w:t>
      </w:r>
      <w:r w:rsidR="000A11F1" w:rsidRPr="00AA520A">
        <w:rPr>
          <w:sz w:val="22"/>
          <w:szCs w:val="22"/>
        </w:rPr>
        <w:t xml:space="preserve"> apoyo </w:t>
      </w:r>
      <w:r w:rsidR="00587AA7" w:rsidRPr="00AA520A">
        <w:rPr>
          <w:sz w:val="22"/>
          <w:szCs w:val="22"/>
        </w:rPr>
        <w:t xml:space="preserve"> del BID </w:t>
      </w:r>
      <w:r w:rsidR="000A11F1" w:rsidRPr="00AA520A">
        <w:rPr>
          <w:sz w:val="22"/>
          <w:szCs w:val="22"/>
        </w:rPr>
        <w:t>a la Cumbre Empresarial de las Américas</w:t>
      </w:r>
      <w:r w:rsidR="00CB586F" w:rsidRPr="00AA520A">
        <w:rPr>
          <w:sz w:val="22"/>
          <w:szCs w:val="22"/>
        </w:rPr>
        <w:t>.</w:t>
      </w:r>
      <w:r w:rsidR="000A11F1" w:rsidRPr="00AA520A">
        <w:rPr>
          <w:sz w:val="22"/>
          <w:szCs w:val="22"/>
        </w:rPr>
        <w:t xml:space="preserve"> </w:t>
      </w:r>
    </w:p>
    <w:p w14:paraId="5A9F6B28" w14:textId="77777777" w:rsidR="001A560F" w:rsidRPr="00AA520A" w:rsidRDefault="001A560F" w:rsidP="00ED742E">
      <w:pPr>
        <w:rPr>
          <w:b/>
          <w:sz w:val="22"/>
          <w:szCs w:val="22"/>
        </w:rPr>
      </w:pPr>
    </w:p>
    <w:p w14:paraId="12B323B8" w14:textId="77777777" w:rsidR="00852E45" w:rsidRPr="00AA520A" w:rsidRDefault="00E72D70" w:rsidP="00ED742E">
      <w:pPr>
        <w:pStyle w:val="Default"/>
        <w:numPr>
          <w:ilvl w:val="1"/>
          <w:numId w:val="1"/>
        </w:numPr>
        <w:tabs>
          <w:tab w:val="left" w:pos="720"/>
        </w:tabs>
        <w:ind w:left="720" w:right="-29" w:hanging="450"/>
        <w:jc w:val="both"/>
        <w:rPr>
          <w:b/>
          <w:sz w:val="22"/>
          <w:szCs w:val="22"/>
          <w:lang w:val="es-ES"/>
        </w:rPr>
      </w:pPr>
      <w:r w:rsidRPr="00AA520A">
        <w:rPr>
          <w:b/>
          <w:color w:val="auto"/>
          <w:sz w:val="22"/>
          <w:szCs w:val="22"/>
          <w:lang w:val="es-ES"/>
        </w:rPr>
        <w:t xml:space="preserve">Presentación del Sr.  José </w:t>
      </w:r>
      <w:proofErr w:type="spellStart"/>
      <w:r w:rsidRPr="00AA520A">
        <w:rPr>
          <w:b/>
          <w:color w:val="auto"/>
          <w:sz w:val="22"/>
          <w:szCs w:val="22"/>
          <w:lang w:val="es-ES"/>
        </w:rPr>
        <w:t>Ugaz</w:t>
      </w:r>
      <w:proofErr w:type="spellEnd"/>
      <w:r w:rsidRPr="00AA520A">
        <w:rPr>
          <w:b/>
          <w:color w:val="auto"/>
          <w:sz w:val="22"/>
          <w:szCs w:val="22"/>
          <w:lang w:val="es-ES"/>
        </w:rPr>
        <w:t>, Experto en Anticorrupción, y ex presidente de Transparencia Internacional</w:t>
      </w:r>
    </w:p>
    <w:p w14:paraId="34F37487" w14:textId="7D6E106C" w:rsidR="00E72D70" w:rsidRPr="00AA520A" w:rsidRDefault="00852E45" w:rsidP="00ED742E">
      <w:pPr>
        <w:pStyle w:val="Default"/>
        <w:tabs>
          <w:tab w:val="left" w:pos="720"/>
        </w:tabs>
        <w:ind w:left="720" w:right="-29"/>
        <w:jc w:val="both"/>
        <w:rPr>
          <w:b/>
          <w:sz w:val="22"/>
          <w:szCs w:val="22"/>
          <w:lang w:val="es-ES"/>
        </w:rPr>
      </w:pPr>
      <w:r w:rsidRPr="00AA520A">
        <w:rPr>
          <w:b/>
          <w:sz w:val="22"/>
          <w:szCs w:val="22"/>
          <w:lang w:val="es-ES"/>
        </w:rPr>
        <w:t xml:space="preserve"> </w:t>
      </w:r>
    </w:p>
    <w:p w14:paraId="020F0C34" w14:textId="64A3A615" w:rsidR="00FE341B" w:rsidRPr="00AA520A" w:rsidRDefault="00181827" w:rsidP="00ED742E">
      <w:pPr>
        <w:pStyle w:val="Default"/>
        <w:ind w:right="-29" w:firstLine="720"/>
        <w:jc w:val="both"/>
        <w:rPr>
          <w:color w:val="auto"/>
          <w:sz w:val="22"/>
          <w:szCs w:val="22"/>
          <w:u w:val="single"/>
          <w:lang w:val="es-ES"/>
        </w:rPr>
      </w:pPr>
      <w:r w:rsidRPr="00AA520A">
        <w:rPr>
          <w:sz w:val="22"/>
          <w:szCs w:val="22"/>
          <w:lang w:val="es-MX"/>
        </w:rPr>
        <w:t xml:space="preserve">En su presentación, publicada como documento </w:t>
      </w:r>
      <w:hyperlink r:id="rId16" w:history="1">
        <w:r w:rsidRPr="00AA520A">
          <w:rPr>
            <w:rStyle w:val="Hyperlink"/>
            <w:sz w:val="22"/>
            <w:szCs w:val="22"/>
            <w:lang w:val="es-MX"/>
          </w:rPr>
          <w:t>GRIC/O.3/INF.9/17</w:t>
        </w:r>
      </w:hyperlink>
      <w:r w:rsidR="00E1665F" w:rsidRPr="00AA520A">
        <w:rPr>
          <w:sz w:val="22"/>
          <w:szCs w:val="22"/>
          <w:lang w:val="es-MX"/>
        </w:rPr>
        <w:t>, el</w:t>
      </w:r>
      <w:r w:rsidR="00CB586F" w:rsidRPr="00AA520A">
        <w:rPr>
          <w:sz w:val="22"/>
          <w:szCs w:val="22"/>
          <w:lang w:val="es-MX"/>
        </w:rPr>
        <w:t xml:space="preserve"> señor José </w:t>
      </w:r>
      <w:proofErr w:type="spellStart"/>
      <w:r w:rsidR="00CB586F" w:rsidRPr="00AA520A">
        <w:rPr>
          <w:sz w:val="22"/>
          <w:szCs w:val="22"/>
          <w:lang w:val="es-MX"/>
        </w:rPr>
        <w:t>Ugaz</w:t>
      </w:r>
      <w:proofErr w:type="spellEnd"/>
      <w:r w:rsidR="00CB586F" w:rsidRPr="00AA520A">
        <w:rPr>
          <w:sz w:val="22"/>
          <w:szCs w:val="22"/>
          <w:lang w:val="es-MX"/>
        </w:rPr>
        <w:t xml:space="preserve"> d</w:t>
      </w:r>
      <w:r w:rsidR="00FE341B" w:rsidRPr="00AA520A">
        <w:rPr>
          <w:sz w:val="22"/>
          <w:szCs w:val="22"/>
          <w:lang w:val="es-ES"/>
        </w:rPr>
        <w:t>estacó la relevancia del tema de corrupción como tema central de la VIII Cumbre. Su presentación se centró en los resultados de una reunión de expertos en materia de corrupción realizada en Lima el 30 y 31 de octubre de 2017, que congregó a 32 expertos de 10 países. Se refirió a la gran oportunidad para tratar el tema a la luz</w:t>
      </w:r>
      <w:r w:rsidR="00CB586F" w:rsidRPr="00AA520A">
        <w:rPr>
          <w:sz w:val="22"/>
          <w:szCs w:val="22"/>
          <w:lang w:val="es-ES"/>
        </w:rPr>
        <w:t xml:space="preserve"> de los escándalos de corrupción</w:t>
      </w:r>
      <w:r w:rsidR="00FE341B" w:rsidRPr="00AA520A">
        <w:rPr>
          <w:sz w:val="22"/>
          <w:szCs w:val="22"/>
          <w:lang w:val="es-ES"/>
        </w:rPr>
        <w:t xml:space="preserve">. </w:t>
      </w:r>
      <w:r w:rsidR="00E1665F" w:rsidRPr="00AA520A">
        <w:rPr>
          <w:sz w:val="22"/>
          <w:szCs w:val="22"/>
          <w:lang w:val="es-ES"/>
        </w:rPr>
        <w:t>Comparó</w:t>
      </w:r>
      <w:r w:rsidR="00FE341B" w:rsidRPr="00AA520A">
        <w:rPr>
          <w:sz w:val="22"/>
          <w:szCs w:val="22"/>
          <w:lang w:val="es-ES"/>
        </w:rPr>
        <w:t xml:space="preserve"> a la corrupción como un cáncer que profundiza la pobreza e impide el desarrollo en grupos en situación de vulnerabilidad, incluy</w:t>
      </w:r>
      <w:r w:rsidR="00CB586F" w:rsidRPr="00AA520A">
        <w:rPr>
          <w:sz w:val="22"/>
          <w:szCs w:val="22"/>
          <w:lang w:val="es-ES"/>
        </w:rPr>
        <w:t xml:space="preserve">endo mujeres en dicha situación. </w:t>
      </w:r>
      <w:r w:rsidR="00F42F2C" w:rsidRPr="00AA520A">
        <w:rPr>
          <w:sz w:val="22"/>
          <w:szCs w:val="22"/>
          <w:lang w:val="es-ES"/>
        </w:rPr>
        <w:t>Destacó la necesidad de aterrizar las propuestas en mecanismos ya existentes que tengan una agenda anticorrupción. Entre las recomendaciones en materia de instrumentos interamericanos contra la corrupción, los expertos propusieron actualizar la Convención Interamericana contra la Corrupción,</w:t>
      </w:r>
      <w:r w:rsidR="00E1665F" w:rsidRPr="00AA520A">
        <w:rPr>
          <w:sz w:val="22"/>
          <w:szCs w:val="22"/>
          <w:lang w:val="es-ES"/>
        </w:rPr>
        <w:t xml:space="preserve"> el fortalecimiento del MESICIC</w:t>
      </w:r>
      <w:r w:rsidR="00F42F2C" w:rsidRPr="00AA520A">
        <w:rPr>
          <w:sz w:val="22"/>
          <w:szCs w:val="22"/>
          <w:lang w:val="es-ES"/>
        </w:rPr>
        <w:t xml:space="preserve"> y </w:t>
      </w:r>
      <w:r w:rsidR="00E1665F" w:rsidRPr="00AA520A">
        <w:rPr>
          <w:sz w:val="22"/>
          <w:szCs w:val="22"/>
          <w:lang w:val="es-ES"/>
        </w:rPr>
        <w:t xml:space="preserve">la </w:t>
      </w:r>
      <w:r w:rsidR="00F42F2C" w:rsidRPr="00AA520A">
        <w:rPr>
          <w:sz w:val="22"/>
          <w:szCs w:val="22"/>
          <w:lang w:val="es-ES"/>
        </w:rPr>
        <w:t xml:space="preserve">promoción de estándares internacionales entre otros. </w:t>
      </w:r>
    </w:p>
    <w:p w14:paraId="58D86E5F" w14:textId="77777777" w:rsidR="00FE341B" w:rsidRPr="00AA520A" w:rsidRDefault="00FE341B" w:rsidP="00ED742E">
      <w:pPr>
        <w:ind w:firstLine="720"/>
        <w:rPr>
          <w:b/>
          <w:sz w:val="22"/>
          <w:szCs w:val="22"/>
        </w:rPr>
      </w:pPr>
    </w:p>
    <w:p w14:paraId="7ACA20E7" w14:textId="01BA202C" w:rsidR="00E72D70" w:rsidRPr="00AA520A" w:rsidRDefault="00E72D70" w:rsidP="00ED742E">
      <w:pPr>
        <w:pStyle w:val="Default"/>
        <w:numPr>
          <w:ilvl w:val="0"/>
          <w:numId w:val="1"/>
        </w:numPr>
        <w:ind w:right="-29" w:hanging="810"/>
        <w:jc w:val="both"/>
        <w:rPr>
          <w:b/>
          <w:color w:val="auto"/>
          <w:sz w:val="22"/>
          <w:szCs w:val="22"/>
          <w:lang w:val="es-ES"/>
        </w:rPr>
      </w:pPr>
      <w:r w:rsidRPr="00AA520A">
        <w:rPr>
          <w:b/>
          <w:color w:val="auto"/>
          <w:sz w:val="22"/>
          <w:szCs w:val="22"/>
          <w:lang w:val="es-ES"/>
        </w:rPr>
        <w:t xml:space="preserve">Presentación del documento del tercer eje temático “Aspectos de Cooperación, Institucionalidad Internacional y Alianzas Público Privadas” </w:t>
      </w:r>
    </w:p>
    <w:p w14:paraId="7E9DB627" w14:textId="77777777" w:rsidR="00D65A53" w:rsidRPr="00AA520A" w:rsidRDefault="00D65A53" w:rsidP="00ED742E">
      <w:pPr>
        <w:pStyle w:val="Default"/>
        <w:ind w:right="-29"/>
        <w:jc w:val="both"/>
        <w:rPr>
          <w:color w:val="auto"/>
          <w:sz w:val="22"/>
          <w:szCs w:val="22"/>
          <w:lang w:val="es-ES"/>
        </w:rPr>
      </w:pPr>
    </w:p>
    <w:p w14:paraId="28F0F9E5" w14:textId="378C7CFC" w:rsidR="00407AA5" w:rsidRPr="00AA520A" w:rsidRDefault="00730E21" w:rsidP="00ED742E">
      <w:pPr>
        <w:ind w:firstLine="720"/>
        <w:jc w:val="both"/>
        <w:rPr>
          <w:sz w:val="22"/>
          <w:szCs w:val="22"/>
        </w:rPr>
      </w:pPr>
      <w:r w:rsidRPr="00AA520A">
        <w:rPr>
          <w:sz w:val="22"/>
          <w:szCs w:val="22"/>
          <w:lang w:val="es-US"/>
        </w:rPr>
        <w:t>El documento del tercer eje temático “Aspectos de Cooperación, Institucionalidad Internacional y Alianzas Público Privadas” fue publicado como documento</w:t>
      </w:r>
      <w:r w:rsidR="00E7697F" w:rsidRPr="00AA520A">
        <w:rPr>
          <w:sz w:val="22"/>
          <w:szCs w:val="22"/>
          <w:lang w:val="es-US"/>
        </w:rPr>
        <w:t xml:space="preserve"> </w:t>
      </w:r>
      <w:hyperlink r:id="rId17" w:history="1">
        <w:r w:rsidR="00E7697F" w:rsidRPr="00AA520A">
          <w:rPr>
            <w:rStyle w:val="Hyperlink"/>
            <w:sz w:val="22"/>
            <w:szCs w:val="22"/>
            <w:lang w:val="es-US"/>
          </w:rPr>
          <w:t>GRIC/CA-VIII/doc.5/17</w:t>
        </w:r>
      </w:hyperlink>
      <w:r w:rsidRPr="00AA520A">
        <w:rPr>
          <w:b/>
          <w:sz w:val="22"/>
          <w:szCs w:val="22"/>
        </w:rPr>
        <w:t xml:space="preserve">. </w:t>
      </w:r>
      <w:r w:rsidRPr="00AA520A">
        <w:rPr>
          <w:sz w:val="22"/>
          <w:szCs w:val="22"/>
        </w:rPr>
        <w:t xml:space="preserve">A través de este eje se </w:t>
      </w:r>
      <w:r w:rsidR="00407AA5" w:rsidRPr="00AA520A">
        <w:rPr>
          <w:sz w:val="22"/>
          <w:szCs w:val="22"/>
          <w:lang w:val="es-US"/>
        </w:rPr>
        <w:t xml:space="preserve">busca presentar opciones para mejorar las instituciones de lucha contra la corrupción </w:t>
      </w:r>
      <w:r w:rsidRPr="00AA520A">
        <w:rPr>
          <w:sz w:val="22"/>
          <w:szCs w:val="22"/>
          <w:lang w:val="es-US"/>
        </w:rPr>
        <w:t xml:space="preserve">a nivel internacional. </w:t>
      </w:r>
      <w:r w:rsidR="003B4653" w:rsidRPr="00AA520A">
        <w:rPr>
          <w:sz w:val="22"/>
          <w:szCs w:val="22"/>
          <w:lang w:val="es-US"/>
        </w:rPr>
        <w:t>Se</w:t>
      </w:r>
      <w:r w:rsidR="00407AA5" w:rsidRPr="00AA520A">
        <w:rPr>
          <w:sz w:val="22"/>
          <w:szCs w:val="22"/>
          <w:lang w:val="es-US"/>
        </w:rPr>
        <w:t xml:space="preserve"> enfoca en efectuar un diagnóstico de las herramientas disponibles en la región, así como otros mecanismos desarrollados por otras regiones u organismos internacionales en los que exista alguna partici</w:t>
      </w:r>
      <w:r w:rsidR="003B4653" w:rsidRPr="00AA520A">
        <w:rPr>
          <w:sz w:val="22"/>
          <w:szCs w:val="22"/>
          <w:lang w:val="es-US"/>
        </w:rPr>
        <w:t>pación de los países del hemisferio. Bajo dicho eje también tratará</w:t>
      </w:r>
      <w:r w:rsidR="00AA2499" w:rsidRPr="00AA520A">
        <w:rPr>
          <w:sz w:val="22"/>
          <w:szCs w:val="22"/>
          <w:lang w:val="es-US"/>
        </w:rPr>
        <w:t xml:space="preserve"> de analizar y proponer la creación de </w:t>
      </w:r>
      <w:r w:rsidR="00407AA5" w:rsidRPr="00AA520A">
        <w:rPr>
          <w:sz w:val="22"/>
          <w:szCs w:val="22"/>
          <w:lang w:val="es-US"/>
        </w:rPr>
        <w:t>alianzas con</w:t>
      </w:r>
      <w:r w:rsidR="00407AA5" w:rsidRPr="00AA520A">
        <w:rPr>
          <w:sz w:val="22"/>
          <w:szCs w:val="22"/>
        </w:rPr>
        <w:t xml:space="preserve"> </w:t>
      </w:r>
      <w:r w:rsidR="00AA2499" w:rsidRPr="00AA520A">
        <w:rPr>
          <w:sz w:val="22"/>
          <w:szCs w:val="22"/>
        </w:rPr>
        <w:t>organizaciones internacionales</w:t>
      </w:r>
      <w:r w:rsidR="00407AA5" w:rsidRPr="00AA520A">
        <w:rPr>
          <w:sz w:val="22"/>
          <w:szCs w:val="22"/>
        </w:rPr>
        <w:t xml:space="preserve">, para compartir información y data relevante obtenida de </w:t>
      </w:r>
      <w:r w:rsidR="00AA2499" w:rsidRPr="00AA520A">
        <w:rPr>
          <w:sz w:val="22"/>
          <w:szCs w:val="22"/>
        </w:rPr>
        <w:t>sus</w:t>
      </w:r>
      <w:r w:rsidR="00407AA5" w:rsidRPr="00AA520A">
        <w:rPr>
          <w:sz w:val="22"/>
          <w:szCs w:val="22"/>
        </w:rPr>
        <w:t xml:space="preserve"> experiencia</w:t>
      </w:r>
      <w:r w:rsidR="00AA2499" w:rsidRPr="00AA520A">
        <w:rPr>
          <w:sz w:val="22"/>
          <w:szCs w:val="22"/>
        </w:rPr>
        <w:t>s en la lucha contra la corrupción</w:t>
      </w:r>
      <w:r w:rsidR="00407AA5" w:rsidRPr="00AA520A">
        <w:rPr>
          <w:sz w:val="22"/>
          <w:szCs w:val="22"/>
        </w:rPr>
        <w:t xml:space="preserve">. </w:t>
      </w:r>
    </w:p>
    <w:p w14:paraId="0361E8AA" w14:textId="77777777" w:rsidR="00D65A53" w:rsidRPr="00AA520A" w:rsidRDefault="00D65A53" w:rsidP="00ED742E">
      <w:pPr>
        <w:pStyle w:val="Default"/>
        <w:ind w:left="720" w:right="-29"/>
        <w:jc w:val="both"/>
        <w:rPr>
          <w:b/>
          <w:color w:val="auto"/>
          <w:sz w:val="22"/>
          <w:szCs w:val="22"/>
          <w:u w:val="single"/>
          <w:lang w:val="es-ES"/>
        </w:rPr>
      </w:pPr>
    </w:p>
    <w:p w14:paraId="2EE21D20" w14:textId="77777777" w:rsidR="008D73ED" w:rsidRDefault="008D73ED" w:rsidP="008D73ED">
      <w:pPr>
        <w:pStyle w:val="Default"/>
        <w:ind w:left="720" w:right="-29"/>
        <w:jc w:val="both"/>
        <w:rPr>
          <w:b/>
          <w:color w:val="auto"/>
          <w:sz w:val="22"/>
          <w:szCs w:val="22"/>
          <w:lang w:val="es-ES"/>
        </w:rPr>
      </w:pPr>
    </w:p>
    <w:p w14:paraId="56949B7F" w14:textId="77777777" w:rsidR="008D73ED" w:rsidRDefault="008D73ED" w:rsidP="008D73ED">
      <w:pPr>
        <w:pStyle w:val="Default"/>
        <w:ind w:left="720" w:right="-29"/>
        <w:jc w:val="both"/>
        <w:rPr>
          <w:b/>
          <w:color w:val="auto"/>
          <w:sz w:val="22"/>
          <w:szCs w:val="22"/>
          <w:lang w:val="es-ES"/>
        </w:rPr>
      </w:pPr>
    </w:p>
    <w:p w14:paraId="0D33B376" w14:textId="3EE932FD" w:rsidR="00E72D70" w:rsidRPr="00AA520A" w:rsidRDefault="00E72D70" w:rsidP="00ED742E">
      <w:pPr>
        <w:pStyle w:val="Default"/>
        <w:numPr>
          <w:ilvl w:val="1"/>
          <w:numId w:val="1"/>
        </w:numPr>
        <w:ind w:left="720" w:right="-29" w:hanging="450"/>
        <w:jc w:val="both"/>
        <w:rPr>
          <w:rStyle w:val="Hyperlink"/>
          <w:b/>
          <w:color w:val="auto"/>
          <w:sz w:val="22"/>
          <w:szCs w:val="22"/>
          <w:u w:val="none"/>
          <w:lang w:val="es-ES"/>
        </w:rPr>
      </w:pPr>
      <w:r w:rsidRPr="00AA520A">
        <w:rPr>
          <w:b/>
          <w:color w:val="auto"/>
          <w:sz w:val="22"/>
          <w:szCs w:val="22"/>
          <w:lang w:val="es-ES"/>
        </w:rPr>
        <w:lastRenderedPageBreak/>
        <w:t>Presentación  del Sr. Jorge García, Director del Departamento de Cooperación Jurídica de la OEA, sobre el Mecanismo de Seguimiento de la Convención Interamericana contra la Corrupción (MESICIC)</w:t>
      </w:r>
      <w:r w:rsidR="006779C9" w:rsidRPr="00AA520A">
        <w:rPr>
          <w:b/>
          <w:color w:val="auto"/>
          <w:sz w:val="22"/>
          <w:szCs w:val="22"/>
          <w:lang w:val="es-ES"/>
        </w:rPr>
        <w:t xml:space="preserve"> </w:t>
      </w:r>
      <w:r w:rsidR="006779C9" w:rsidRPr="00AA520A">
        <w:rPr>
          <w:b/>
          <w:sz w:val="22"/>
          <w:szCs w:val="22"/>
          <w:lang w:val="es-ES"/>
        </w:rPr>
        <w:t>se publicó como documento</w:t>
      </w:r>
      <w:r w:rsidR="00543F6C" w:rsidRPr="00AA520A">
        <w:rPr>
          <w:b/>
          <w:sz w:val="22"/>
          <w:szCs w:val="22"/>
          <w:lang w:val="es-ES"/>
        </w:rPr>
        <w:t xml:space="preserve"> </w:t>
      </w:r>
    </w:p>
    <w:p w14:paraId="1661F87B" w14:textId="77777777" w:rsidR="00FC778B" w:rsidRPr="00AA520A" w:rsidRDefault="00FC778B" w:rsidP="00ED742E">
      <w:pPr>
        <w:pStyle w:val="Default"/>
        <w:ind w:left="720" w:right="-29"/>
        <w:jc w:val="both"/>
        <w:rPr>
          <w:sz w:val="22"/>
          <w:szCs w:val="22"/>
          <w:lang w:val="es-ES"/>
        </w:rPr>
      </w:pPr>
    </w:p>
    <w:p w14:paraId="7AE62FFF" w14:textId="14B1D99B" w:rsidR="00FC778B" w:rsidRPr="00AA520A" w:rsidRDefault="00852E45" w:rsidP="00ED742E">
      <w:pPr>
        <w:pStyle w:val="Default"/>
        <w:ind w:right="-29" w:firstLine="720"/>
        <w:jc w:val="both"/>
        <w:rPr>
          <w:b/>
          <w:color w:val="auto"/>
          <w:sz w:val="22"/>
          <w:szCs w:val="22"/>
          <w:u w:val="single"/>
          <w:lang w:val="es-ES"/>
        </w:rPr>
      </w:pPr>
      <w:r w:rsidRPr="00AA520A">
        <w:rPr>
          <w:sz w:val="22"/>
          <w:szCs w:val="22"/>
          <w:lang w:val="es-ES"/>
        </w:rPr>
        <w:t>En su presentación, la cual fue publicada como documento</w:t>
      </w:r>
      <w:r w:rsidR="00047895" w:rsidRPr="00AA520A">
        <w:rPr>
          <w:sz w:val="22"/>
          <w:szCs w:val="22"/>
          <w:lang w:val="es-ES"/>
        </w:rPr>
        <w:t xml:space="preserve"> </w:t>
      </w:r>
      <w:hyperlink r:id="rId18" w:history="1">
        <w:r w:rsidR="00047895" w:rsidRPr="00AA520A">
          <w:rPr>
            <w:rStyle w:val="Hyperlink"/>
            <w:sz w:val="22"/>
            <w:szCs w:val="22"/>
            <w:lang w:val="es-ES"/>
          </w:rPr>
          <w:t>GRIC/03/INF.11/17</w:t>
        </w:r>
      </w:hyperlink>
      <w:r w:rsidRPr="00AA520A">
        <w:rPr>
          <w:rStyle w:val="Hyperlink"/>
          <w:b/>
          <w:sz w:val="22"/>
          <w:szCs w:val="22"/>
          <w:u w:val="none"/>
          <w:lang w:val="es-MX"/>
        </w:rPr>
        <w:t xml:space="preserve">, </w:t>
      </w:r>
      <w:r w:rsidRPr="00AA520A">
        <w:rPr>
          <w:color w:val="auto"/>
          <w:sz w:val="22"/>
          <w:szCs w:val="22"/>
          <w:lang w:val="es-ES"/>
        </w:rPr>
        <w:t>el</w:t>
      </w:r>
      <w:r w:rsidR="00AA2499" w:rsidRPr="00AA520A">
        <w:rPr>
          <w:color w:val="auto"/>
          <w:sz w:val="22"/>
          <w:szCs w:val="22"/>
          <w:lang w:val="es-ES"/>
        </w:rPr>
        <w:t xml:space="preserve"> señor </w:t>
      </w:r>
      <w:r w:rsidRPr="00AA520A">
        <w:rPr>
          <w:color w:val="auto"/>
          <w:sz w:val="22"/>
          <w:szCs w:val="22"/>
          <w:lang w:val="es-ES"/>
        </w:rPr>
        <w:t xml:space="preserve">Jorge </w:t>
      </w:r>
      <w:r w:rsidR="00AA2499" w:rsidRPr="00AA520A">
        <w:rPr>
          <w:color w:val="auto"/>
          <w:sz w:val="22"/>
          <w:szCs w:val="22"/>
          <w:lang w:val="es-ES"/>
        </w:rPr>
        <w:t>García d</w:t>
      </w:r>
      <w:r w:rsidR="00FC778B" w:rsidRPr="00AA520A">
        <w:rPr>
          <w:color w:val="auto"/>
          <w:sz w:val="22"/>
          <w:szCs w:val="22"/>
          <w:lang w:val="es-ES"/>
        </w:rPr>
        <w:t xml:space="preserve">estacó que el MESICIC es un instrumento de cooperación horizontal </w:t>
      </w:r>
      <w:r w:rsidR="00FC778B" w:rsidRPr="00AA520A">
        <w:rPr>
          <w:sz w:val="22"/>
          <w:szCs w:val="22"/>
          <w:lang w:val="es-ES"/>
        </w:rPr>
        <w:t>entre los Estados, cuyas áreas de acción incluyen: la promoción de la cooperación mediante el análisis rec</w:t>
      </w:r>
      <w:r w:rsidR="00E74DA4" w:rsidRPr="00AA520A">
        <w:rPr>
          <w:sz w:val="22"/>
          <w:szCs w:val="22"/>
          <w:lang w:val="es-ES"/>
        </w:rPr>
        <w:t>í</w:t>
      </w:r>
      <w:r w:rsidR="00FC778B" w:rsidRPr="00AA520A">
        <w:rPr>
          <w:sz w:val="22"/>
          <w:szCs w:val="22"/>
          <w:lang w:val="es-ES"/>
        </w:rPr>
        <w:t xml:space="preserve">proco de la implementación de la Convención; temas de interés colectivo, como responsabilidad del sector privado en la lucha contra la corrupción; la promoción del intercambio de buenas prácticas y; el desarrollo de herramientas de </w:t>
      </w:r>
      <w:r w:rsidR="00AA2499" w:rsidRPr="00AA520A">
        <w:rPr>
          <w:sz w:val="22"/>
          <w:szCs w:val="22"/>
          <w:lang w:val="es-ES"/>
        </w:rPr>
        <w:t xml:space="preserve">cooperación jurídica y técnica </w:t>
      </w:r>
      <w:r w:rsidR="00FC778B" w:rsidRPr="00AA520A">
        <w:rPr>
          <w:sz w:val="22"/>
          <w:szCs w:val="22"/>
          <w:lang w:val="es-ES"/>
        </w:rPr>
        <w:t xml:space="preserve">a través de legislación modelo. </w:t>
      </w:r>
      <w:r w:rsidR="00AA2499" w:rsidRPr="00AA520A">
        <w:rPr>
          <w:sz w:val="22"/>
          <w:szCs w:val="22"/>
          <w:lang w:val="es-ES"/>
        </w:rPr>
        <w:t>El señor García s</w:t>
      </w:r>
      <w:r w:rsidR="00FC778B" w:rsidRPr="00AA520A">
        <w:rPr>
          <w:sz w:val="22"/>
          <w:szCs w:val="22"/>
          <w:lang w:val="es-ES"/>
        </w:rPr>
        <w:t>eñaló que, a pesar de los avances logrados, el MESICIC enfrenta retos, incluyendo aquellos asociados al fort</w:t>
      </w:r>
      <w:r w:rsidR="00E74DA4" w:rsidRPr="00AA520A">
        <w:rPr>
          <w:sz w:val="22"/>
          <w:szCs w:val="22"/>
          <w:lang w:val="es-ES"/>
        </w:rPr>
        <w:t xml:space="preserve">alecimiento del marco jurídico, </w:t>
      </w:r>
      <w:r w:rsidR="00FC778B" w:rsidRPr="00AA520A">
        <w:rPr>
          <w:sz w:val="22"/>
          <w:szCs w:val="22"/>
          <w:lang w:val="es-ES"/>
        </w:rPr>
        <w:t>la falta de indicadores para medir la corrupción y</w:t>
      </w:r>
      <w:r w:rsidR="00E74DA4" w:rsidRPr="00AA520A">
        <w:rPr>
          <w:sz w:val="22"/>
          <w:szCs w:val="22"/>
          <w:lang w:val="es-ES"/>
        </w:rPr>
        <w:t xml:space="preserve"> </w:t>
      </w:r>
      <w:r w:rsidR="00FC778B" w:rsidRPr="00AA520A">
        <w:rPr>
          <w:sz w:val="22"/>
          <w:szCs w:val="22"/>
          <w:lang w:val="es-ES"/>
        </w:rPr>
        <w:t>el fortalecimiento de la cooperación internacional.</w:t>
      </w:r>
    </w:p>
    <w:p w14:paraId="137866E0" w14:textId="77777777" w:rsidR="00E72D70" w:rsidRPr="00AA520A" w:rsidRDefault="00E72D70" w:rsidP="00ED742E">
      <w:pPr>
        <w:jc w:val="both"/>
        <w:rPr>
          <w:b/>
          <w:sz w:val="22"/>
          <w:szCs w:val="22"/>
        </w:rPr>
      </w:pPr>
    </w:p>
    <w:p w14:paraId="0D0F4AE9" w14:textId="1932F57C" w:rsidR="00E72D70" w:rsidRPr="00AA520A" w:rsidRDefault="00E72D70" w:rsidP="00ED742E">
      <w:pPr>
        <w:pStyle w:val="Default"/>
        <w:numPr>
          <w:ilvl w:val="0"/>
          <w:numId w:val="2"/>
        </w:numPr>
        <w:ind w:right="-29" w:hanging="450"/>
        <w:jc w:val="both"/>
        <w:rPr>
          <w:color w:val="auto"/>
          <w:sz w:val="22"/>
          <w:szCs w:val="22"/>
          <w:lang w:val="es-ES"/>
        </w:rPr>
      </w:pPr>
      <w:r w:rsidRPr="00AA520A">
        <w:rPr>
          <w:b/>
          <w:color w:val="auto"/>
          <w:sz w:val="22"/>
          <w:szCs w:val="22"/>
          <w:lang w:val="es-ES"/>
        </w:rPr>
        <w:t>Presentación de la Sra. María Fernanda Trigo, Directora del Departamento de Gestión Pública Efectiva de la OEA, sobre el Mecanismo de Cooperación Interamericana para la Ges</w:t>
      </w:r>
      <w:r w:rsidR="006779C9" w:rsidRPr="00AA520A">
        <w:rPr>
          <w:b/>
          <w:color w:val="auto"/>
          <w:sz w:val="22"/>
          <w:szCs w:val="22"/>
          <w:lang w:val="es-ES"/>
        </w:rPr>
        <w:t xml:space="preserve">tión Pública Efectiva (MECIGEP) </w:t>
      </w:r>
      <w:r w:rsidR="006779C9" w:rsidRPr="00AA520A">
        <w:rPr>
          <w:b/>
          <w:sz w:val="22"/>
          <w:szCs w:val="22"/>
          <w:lang w:val="es-ES"/>
        </w:rPr>
        <w:t>se publicó como documento</w:t>
      </w:r>
      <w:r w:rsidR="006779C9" w:rsidRPr="00AA520A">
        <w:rPr>
          <w:sz w:val="22"/>
          <w:szCs w:val="22"/>
          <w:lang w:val="es-ES"/>
        </w:rPr>
        <w:t xml:space="preserve"> </w:t>
      </w:r>
      <w:r w:rsidR="00C26E18" w:rsidRPr="00AA520A">
        <w:rPr>
          <w:sz w:val="22"/>
          <w:szCs w:val="22"/>
          <w:lang w:val="es-ES"/>
        </w:rPr>
        <w:t xml:space="preserve">  </w:t>
      </w:r>
    </w:p>
    <w:p w14:paraId="1EB99494" w14:textId="77777777" w:rsidR="00E72D70" w:rsidRPr="00AA520A" w:rsidRDefault="00E72D70" w:rsidP="00ED742E">
      <w:pPr>
        <w:jc w:val="both"/>
        <w:rPr>
          <w:sz w:val="22"/>
          <w:szCs w:val="22"/>
          <w:lang w:val="es-US"/>
        </w:rPr>
      </w:pPr>
    </w:p>
    <w:p w14:paraId="0639620D" w14:textId="755CE34C" w:rsidR="00617C11" w:rsidRPr="00AA520A" w:rsidRDefault="00FC778B" w:rsidP="00ED742E">
      <w:pPr>
        <w:autoSpaceDE w:val="0"/>
        <w:autoSpaceDN w:val="0"/>
        <w:adjustRightInd w:val="0"/>
        <w:ind w:firstLine="720"/>
        <w:jc w:val="both"/>
        <w:rPr>
          <w:iCs/>
          <w:sz w:val="22"/>
          <w:szCs w:val="22"/>
        </w:rPr>
      </w:pPr>
      <w:r w:rsidRPr="00AA520A">
        <w:rPr>
          <w:sz w:val="22"/>
          <w:szCs w:val="22"/>
          <w:lang w:val="es-US"/>
        </w:rPr>
        <w:t>En su presentación</w:t>
      </w:r>
      <w:r w:rsidR="00C26E18" w:rsidRPr="00AA520A">
        <w:rPr>
          <w:sz w:val="22"/>
          <w:szCs w:val="22"/>
          <w:lang w:val="es-US"/>
        </w:rPr>
        <w:t xml:space="preserve">, publicada como documento </w:t>
      </w:r>
      <w:hyperlink r:id="rId19" w:history="1">
        <w:r w:rsidR="00C26E18" w:rsidRPr="00AA520A">
          <w:rPr>
            <w:rStyle w:val="Hyperlink"/>
            <w:sz w:val="22"/>
            <w:szCs w:val="22"/>
            <w:u w:val="none"/>
            <w:lang w:val="es-MX"/>
          </w:rPr>
          <w:t>GRIC/O.3/INF.12/17</w:t>
        </w:r>
      </w:hyperlink>
      <w:r w:rsidR="00C26E18" w:rsidRPr="00AA520A">
        <w:rPr>
          <w:rStyle w:val="Hyperlink"/>
          <w:sz w:val="22"/>
          <w:szCs w:val="22"/>
          <w:u w:val="none"/>
          <w:lang w:val="es-MX"/>
        </w:rPr>
        <w:t xml:space="preserve">, </w:t>
      </w:r>
      <w:r w:rsidRPr="00AA520A">
        <w:rPr>
          <w:sz w:val="22"/>
          <w:szCs w:val="22"/>
          <w:lang w:val="es-US"/>
        </w:rPr>
        <w:t xml:space="preserve"> la </w:t>
      </w:r>
      <w:r w:rsidR="00AA2499" w:rsidRPr="00AA520A">
        <w:rPr>
          <w:sz w:val="22"/>
          <w:szCs w:val="22"/>
          <w:lang w:val="es-US"/>
        </w:rPr>
        <w:t>señora</w:t>
      </w:r>
      <w:r w:rsidRPr="00AA520A">
        <w:rPr>
          <w:sz w:val="22"/>
          <w:szCs w:val="22"/>
          <w:lang w:val="es-US"/>
        </w:rPr>
        <w:t xml:space="preserve"> María Fernanda </w:t>
      </w:r>
      <w:r w:rsidR="00C26E18" w:rsidRPr="00AA520A">
        <w:rPr>
          <w:sz w:val="22"/>
          <w:szCs w:val="22"/>
          <w:lang w:val="es-US"/>
        </w:rPr>
        <w:t>Trigo, destacó, entre otros,</w:t>
      </w:r>
      <w:r w:rsidRPr="00AA520A">
        <w:rPr>
          <w:sz w:val="22"/>
          <w:szCs w:val="22"/>
          <w:lang w:val="es-US"/>
        </w:rPr>
        <w:t xml:space="preserve"> la importancia de fortalecer las instituciones democráticas en la región. </w:t>
      </w:r>
      <w:r w:rsidR="00C26E18" w:rsidRPr="00AA520A">
        <w:rPr>
          <w:sz w:val="22"/>
          <w:szCs w:val="22"/>
          <w:lang w:val="es-US"/>
        </w:rPr>
        <w:t xml:space="preserve">Se refirió a </w:t>
      </w:r>
      <w:r w:rsidRPr="00AA520A">
        <w:rPr>
          <w:sz w:val="22"/>
          <w:szCs w:val="22"/>
          <w:lang w:val="es-US"/>
        </w:rPr>
        <w:t xml:space="preserve">que la </w:t>
      </w:r>
      <w:r w:rsidRPr="00AA520A">
        <w:rPr>
          <w:sz w:val="22"/>
          <w:szCs w:val="22"/>
        </w:rPr>
        <w:t xml:space="preserve">democracia está directamente relacionada con la gestión pública </w:t>
      </w:r>
      <w:r w:rsidR="00EE7D12" w:rsidRPr="00AA520A">
        <w:rPr>
          <w:sz w:val="22"/>
          <w:szCs w:val="22"/>
        </w:rPr>
        <w:t>efectiva</w:t>
      </w:r>
      <w:r w:rsidRPr="00AA520A">
        <w:rPr>
          <w:sz w:val="22"/>
          <w:szCs w:val="22"/>
        </w:rPr>
        <w:t>, por tal</w:t>
      </w:r>
      <w:r w:rsidR="001B26D7" w:rsidRPr="00AA520A">
        <w:rPr>
          <w:sz w:val="22"/>
          <w:szCs w:val="22"/>
        </w:rPr>
        <w:t>,</w:t>
      </w:r>
      <w:r w:rsidRPr="00AA520A">
        <w:rPr>
          <w:sz w:val="22"/>
          <w:szCs w:val="22"/>
        </w:rPr>
        <w:t xml:space="preserve"> es necesario que</w:t>
      </w:r>
      <w:r w:rsidRPr="00AA520A">
        <w:rPr>
          <w:rFonts w:eastAsia="Times New Roman"/>
          <w:sz w:val="22"/>
          <w:szCs w:val="22"/>
          <w:lang w:eastAsia="es-ES"/>
        </w:rPr>
        <w:t xml:space="preserve"> su orientación político-ideológica o sus objetivos nacionales</w:t>
      </w:r>
      <w:r w:rsidR="001B26D7" w:rsidRPr="00AA520A">
        <w:rPr>
          <w:rFonts w:eastAsia="Times New Roman"/>
          <w:sz w:val="22"/>
          <w:szCs w:val="22"/>
          <w:lang w:eastAsia="es-ES"/>
        </w:rPr>
        <w:t>,</w:t>
      </w:r>
      <w:r w:rsidRPr="00AA520A">
        <w:rPr>
          <w:rFonts w:eastAsia="Times New Roman"/>
          <w:sz w:val="22"/>
          <w:szCs w:val="22"/>
          <w:lang w:eastAsia="es-ES"/>
        </w:rPr>
        <w:t xml:space="preserve"> responda</w:t>
      </w:r>
      <w:r w:rsidR="00C26E18" w:rsidRPr="00AA520A">
        <w:rPr>
          <w:rFonts w:eastAsia="Times New Roman"/>
          <w:sz w:val="22"/>
          <w:szCs w:val="22"/>
          <w:lang w:eastAsia="es-ES"/>
        </w:rPr>
        <w:t>n</w:t>
      </w:r>
      <w:r w:rsidRPr="00AA520A">
        <w:rPr>
          <w:rFonts w:eastAsia="Times New Roman"/>
          <w:sz w:val="22"/>
          <w:szCs w:val="22"/>
          <w:lang w:eastAsia="es-ES"/>
        </w:rPr>
        <w:t xml:space="preserve"> de manera transparente, eficiente y efectiva a las demandas ciudadanas.</w:t>
      </w:r>
      <w:r w:rsidR="00EE7D12" w:rsidRPr="00AA520A">
        <w:rPr>
          <w:rFonts w:eastAsia="Times New Roman"/>
          <w:sz w:val="22"/>
          <w:szCs w:val="22"/>
          <w:lang w:eastAsia="es-ES"/>
        </w:rPr>
        <w:t xml:space="preserve"> S</w:t>
      </w:r>
      <w:r w:rsidR="00EE7D12" w:rsidRPr="00AA520A">
        <w:rPr>
          <w:iCs/>
          <w:sz w:val="22"/>
          <w:szCs w:val="22"/>
        </w:rPr>
        <w:t>ugirió iniciativas concretas en temas de gestión pública</w:t>
      </w:r>
      <w:r w:rsidR="00C26E18" w:rsidRPr="00AA520A">
        <w:rPr>
          <w:iCs/>
          <w:sz w:val="22"/>
          <w:szCs w:val="22"/>
        </w:rPr>
        <w:t xml:space="preserve">, incluyendo </w:t>
      </w:r>
      <w:r w:rsidR="00EE7D12" w:rsidRPr="00AA520A">
        <w:rPr>
          <w:iCs/>
          <w:sz w:val="22"/>
          <w:szCs w:val="22"/>
        </w:rPr>
        <w:t xml:space="preserve">una iniciativa </w:t>
      </w:r>
      <w:r w:rsidR="00EE7D12" w:rsidRPr="00AA520A">
        <w:rPr>
          <w:sz w:val="22"/>
          <w:szCs w:val="22"/>
          <w:lang w:val="es-US"/>
        </w:rPr>
        <w:t xml:space="preserve">Interamericana para contrataciones públicas abiertas, un programa interamericano de datos abiertos para combatir la corrupción y </w:t>
      </w:r>
      <w:r w:rsidR="001B26D7" w:rsidRPr="00AA520A">
        <w:rPr>
          <w:sz w:val="22"/>
          <w:szCs w:val="22"/>
          <w:lang w:val="es-US"/>
        </w:rPr>
        <w:t>la creación de</w:t>
      </w:r>
      <w:r w:rsidR="00EE7D12" w:rsidRPr="00AA520A">
        <w:rPr>
          <w:sz w:val="22"/>
          <w:szCs w:val="22"/>
          <w:lang w:val="es-US"/>
        </w:rPr>
        <w:t xml:space="preserve"> un compromiso Interamericano en integridad pública. Concluyo que la participación ciudadana en programas de formación </w:t>
      </w:r>
      <w:r w:rsidR="00363650" w:rsidRPr="00AA520A">
        <w:rPr>
          <w:sz w:val="22"/>
          <w:szCs w:val="22"/>
        </w:rPr>
        <w:t>contribuye</w:t>
      </w:r>
      <w:r w:rsidR="00EE7D12" w:rsidRPr="00AA520A">
        <w:rPr>
          <w:sz w:val="22"/>
          <w:szCs w:val="22"/>
        </w:rPr>
        <w:t xml:space="preserve"> al fortalecimiento</w:t>
      </w:r>
      <w:r w:rsidR="00EE7D12" w:rsidRPr="00AA520A">
        <w:rPr>
          <w:sz w:val="22"/>
          <w:szCs w:val="22"/>
          <w:lang w:val="es-US"/>
        </w:rPr>
        <w:t xml:space="preserve"> de las instituciones públicas, a fin de que sean más transparentes y efectivas.</w:t>
      </w:r>
    </w:p>
    <w:p w14:paraId="4B16D398" w14:textId="77777777" w:rsidR="00882A96" w:rsidRPr="00AA520A" w:rsidRDefault="00882A96" w:rsidP="00ED742E">
      <w:pPr>
        <w:ind w:firstLine="720"/>
        <w:jc w:val="both"/>
        <w:rPr>
          <w:sz w:val="22"/>
          <w:szCs w:val="22"/>
        </w:rPr>
      </w:pPr>
    </w:p>
    <w:p w14:paraId="3448F45E" w14:textId="5DA05637" w:rsidR="00E72D70" w:rsidRPr="00AA520A" w:rsidRDefault="00C444EC" w:rsidP="00D462F6">
      <w:pPr>
        <w:pStyle w:val="Default"/>
        <w:numPr>
          <w:ilvl w:val="0"/>
          <w:numId w:val="1"/>
        </w:numPr>
        <w:ind w:left="360" w:hanging="720"/>
        <w:jc w:val="both"/>
        <w:rPr>
          <w:b/>
          <w:sz w:val="22"/>
          <w:szCs w:val="22"/>
          <w:lang w:val="es-ES"/>
        </w:rPr>
      </w:pPr>
      <w:r w:rsidRPr="00AA520A">
        <w:rPr>
          <w:b/>
          <w:sz w:val="22"/>
          <w:szCs w:val="22"/>
          <w:lang w:val="es-ES"/>
        </w:rPr>
        <w:t xml:space="preserve">Diálogo entre las delegaciones respecto a los ejes temáticos </w:t>
      </w:r>
    </w:p>
    <w:p w14:paraId="6B186D58" w14:textId="77777777" w:rsidR="00C444EC" w:rsidRPr="00AA520A" w:rsidRDefault="00C444EC" w:rsidP="00C444EC">
      <w:pPr>
        <w:pStyle w:val="Default"/>
        <w:ind w:left="360"/>
        <w:jc w:val="both"/>
        <w:rPr>
          <w:b/>
          <w:sz w:val="22"/>
          <w:szCs w:val="22"/>
          <w:lang w:val="es-ES"/>
        </w:rPr>
      </w:pPr>
    </w:p>
    <w:p w14:paraId="6DD37B8F" w14:textId="67D3EE85" w:rsidR="00E72D70" w:rsidRPr="00AA520A" w:rsidRDefault="00E72D70" w:rsidP="00ED742E">
      <w:pPr>
        <w:autoSpaceDE w:val="0"/>
        <w:autoSpaceDN w:val="0"/>
        <w:adjustRightInd w:val="0"/>
        <w:ind w:firstLine="720"/>
        <w:jc w:val="both"/>
        <w:rPr>
          <w:sz w:val="22"/>
          <w:szCs w:val="22"/>
        </w:rPr>
      </w:pPr>
      <w:r w:rsidRPr="00AA520A">
        <w:rPr>
          <w:sz w:val="22"/>
          <w:szCs w:val="22"/>
        </w:rPr>
        <w:t xml:space="preserve">El Presidente del GRIC, Embajador Antonio García Revilla, cedió la palabra </w:t>
      </w:r>
      <w:r w:rsidR="001B26D7" w:rsidRPr="00AA520A">
        <w:rPr>
          <w:sz w:val="22"/>
          <w:szCs w:val="22"/>
        </w:rPr>
        <w:t>a</w:t>
      </w:r>
      <w:r w:rsidRPr="00AA520A">
        <w:rPr>
          <w:sz w:val="22"/>
          <w:szCs w:val="22"/>
        </w:rPr>
        <w:t xml:space="preserve"> las delegaciones para sus comentarios y reflexiones. </w:t>
      </w:r>
    </w:p>
    <w:p w14:paraId="6945A570" w14:textId="77777777" w:rsidR="00330480" w:rsidRPr="00AA520A" w:rsidRDefault="00330480" w:rsidP="00ED742E">
      <w:pPr>
        <w:jc w:val="both"/>
        <w:rPr>
          <w:b/>
          <w:sz w:val="22"/>
          <w:szCs w:val="22"/>
        </w:rPr>
      </w:pPr>
    </w:p>
    <w:p w14:paraId="651B26D2" w14:textId="10635860" w:rsidR="00241768" w:rsidRPr="00AA520A" w:rsidRDefault="00C444EC" w:rsidP="00ED742E">
      <w:pPr>
        <w:ind w:firstLine="720"/>
        <w:jc w:val="both"/>
        <w:rPr>
          <w:sz w:val="22"/>
          <w:szCs w:val="22"/>
        </w:rPr>
      </w:pPr>
      <w:r w:rsidRPr="00AA520A">
        <w:rPr>
          <w:sz w:val="22"/>
          <w:szCs w:val="22"/>
          <w:lang w:val="es-MX"/>
        </w:rPr>
        <w:t>L</w:t>
      </w:r>
      <w:r w:rsidR="00241768" w:rsidRPr="00AA520A">
        <w:rPr>
          <w:sz w:val="22"/>
          <w:szCs w:val="22"/>
          <w:lang w:val="es-MX"/>
        </w:rPr>
        <w:t xml:space="preserve">as delegaciones dieron a conocer </w:t>
      </w:r>
      <w:r w:rsidR="00241768" w:rsidRPr="00AA520A">
        <w:rPr>
          <w:sz w:val="22"/>
          <w:szCs w:val="22"/>
        </w:rPr>
        <w:t xml:space="preserve">sus avances más importantes en la lucha contra la corrupción </w:t>
      </w:r>
      <w:r w:rsidR="00ED742E" w:rsidRPr="00AA520A">
        <w:rPr>
          <w:sz w:val="22"/>
          <w:szCs w:val="22"/>
        </w:rPr>
        <w:t>en</w:t>
      </w:r>
      <w:r w:rsidR="00241768" w:rsidRPr="00AA520A">
        <w:rPr>
          <w:sz w:val="22"/>
          <w:szCs w:val="22"/>
        </w:rPr>
        <w:t xml:space="preserve"> los últimos años. </w:t>
      </w:r>
    </w:p>
    <w:p w14:paraId="5DAD2539" w14:textId="77777777" w:rsidR="00241768" w:rsidRPr="00AA520A" w:rsidRDefault="00241768" w:rsidP="00ED742E">
      <w:pPr>
        <w:autoSpaceDE w:val="0"/>
        <w:autoSpaceDN w:val="0"/>
        <w:adjustRightInd w:val="0"/>
        <w:ind w:firstLine="720"/>
        <w:jc w:val="both"/>
        <w:rPr>
          <w:sz w:val="22"/>
          <w:szCs w:val="22"/>
        </w:rPr>
      </w:pPr>
    </w:p>
    <w:p w14:paraId="5679DADD" w14:textId="2D0A23AF" w:rsidR="00241768" w:rsidRPr="00AA520A" w:rsidRDefault="00BD3456" w:rsidP="00ED742E">
      <w:pPr>
        <w:ind w:firstLine="720"/>
        <w:jc w:val="both"/>
        <w:rPr>
          <w:sz w:val="22"/>
          <w:szCs w:val="22"/>
        </w:rPr>
      </w:pPr>
      <w:r w:rsidRPr="00AA520A">
        <w:rPr>
          <w:sz w:val="22"/>
          <w:szCs w:val="22"/>
        </w:rPr>
        <w:t>Las delegaciones coincidieron</w:t>
      </w:r>
      <w:r w:rsidR="00AA520A" w:rsidRPr="00AA520A">
        <w:rPr>
          <w:sz w:val="22"/>
          <w:szCs w:val="22"/>
        </w:rPr>
        <w:t xml:space="preserve"> en</w:t>
      </w:r>
      <w:r w:rsidRPr="00AA520A">
        <w:rPr>
          <w:sz w:val="22"/>
          <w:szCs w:val="22"/>
        </w:rPr>
        <w:t xml:space="preserve"> </w:t>
      </w:r>
      <w:r w:rsidR="00241768" w:rsidRPr="00AA520A">
        <w:rPr>
          <w:sz w:val="22"/>
          <w:szCs w:val="22"/>
        </w:rPr>
        <w:t>que el acceso a la información pública es una herramienta clave para combatir la corrupción y un derecho humano.</w:t>
      </w:r>
      <w:r w:rsidRPr="00AA520A">
        <w:rPr>
          <w:sz w:val="22"/>
          <w:szCs w:val="22"/>
          <w:lang w:val="es-US"/>
        </w:rPr>
        <w:t xml:space="preserve"> Muchas de la</w:t>
      </w:r>
      <w:r w:rsidR="00241768" w:rsidRPr="00AA520A">
        <w:rPr>
          <w:sz w:val="22"/>
          <w:szCs w:val="22"/>
          <w:lang w:val="es-US"/>
        </w:rPr>
        <w:t xml:space="preserve">s </w:t>
      </w:r>
      <w:r w:rsidRPr="00AA520A">
        <w:rPr>
          <w:sz w:val="22"/>
          <w:szCs w:val="22"/>
          <w:lang w:val="es-US"/>
        </w:rPr>
        <w:t>delegaciones expresaron la necesidad de compartir i</w:t>
      </w:r>
      <w:r w:rsidR="00241768" w:rsidRPr="00AA520A">
        <w:rPr>
          <w:sz w:val="22"/>
          <w:szCs w:val="22"/>
          <w:lang w:val="es-US"/>
        </w:rPr>
        <w:t xml:space="preserve">nformación </w:t>
      </w:r>
      <w:r w:rsidR="00C552A8" w:rsidRPr="00AA520A">
        <w:rPr>
          <w:sz w:val="22"/>
          <w:szCs w:val="22"/>
          <w:lang w:val="es-US"/>
        </w:rPr>
        <w:t xml:space="preserve">y crear un </w:t>
      </w:r>
      <w:proofErr w:type="spellStart"/>
      <w:r w:rsidR="00C552A8" w:rsidRPr="00AA520A">
        <w:rPr>
          <w:sz w:val="22"/>
          <w:szCs w:val="22"/>
          <w:lang w:val="es-US"/>
        </w:rPr>
        <w:t>toolkit</w:t>
      </w:r>
      <w:proofErr w:type="spellEnd"/>
      <w:r w:rsidR="004D20A2" w:rsidRPr="00AA520A">
        <w:rPr>
          <w:sz w:val="22"/>
          <w:szCs w:val="22"/>
          <w:lang w:val="es-US"/>
        </w:rPr>
        <w:t xml:space="preserve"> para combatir la </w:t>
      </w:r>
      <w:r w:rsidR="00705348" w:rsidRPr="00AA520A">
        <w:rPr>
          <w:sz w:val="22"/>
          <w:szCs w:val="22"/>
          <w:lang w:val="es-US"/>
        </w:rPr>
        <w:t>corrupción</w:t>
      </w:r>
      <w:r w:rsidR="00241768" w:rsidRPr="00AA520A">
        <w:rPr>
          <w:sz w:val="22"/>
          <w:szCs w:val="22"/>
          <w:lang w:val="es-US"/>
        </w:rPr>
        <w:t xml:space="preserve">. </w:t>
      </w:r>
      <w:r w:rsidRPr="00AA520A">
        <w:rPr>
          <w:sz w:val="22"/>
          <w:szCs w:val="22"/>
          <w:lang w:val="es-US"/>
        </w:rPr>
        <w:t xml:space="preserve">Destacaron las áreas </w:t>
      </w:r>
      <w:r w:rsidR="004D20A2" w:rsidRPr="00AA520A">
        <w:rPr>
          <w:sz w:val="22"/>
          <w:szCs w:val="22"/>
          <w:lang w:val="es-US"/>
        </w:rPr>
        <w:t>de</w:t>
      </w:r>
      <w:r w:rsidR="00241768" w:rsidRPr="00AA520A">
        <w:rPr>
          <w:sz w:val="22"/>
          <w:szCs w:val="22"/>
          <w:lang w:val="es-US"/>
        </w:rPr>
        <w:t xml:space="preserve"> </w:t>
      </w:r>
      <w:r w:rsidR="004D20A2" w:rsidRPr="00AA520A">
        <w:rPr>
          <w:sz w:val="22"/>
          <w:szCs w:val="22"/>
          <w:lang w:val="es-US"/>
        </w:rPr>
        <w:t>rendición</w:t>
      </w:r>
      <w:r w:rsidR="00241768" w:rsidRPr="00AA520A">
        <w:rPr>
          <w:sz w:val="22"/>
          <w:szCs w:val="22"/>
          <w:lang w:val="es-US"/>
        </w:rPr>
        <w:t xml:space="preserve"> de cuentas, contrataciones públicas, financi</w:t>
      </w:r>
      <w:r w:rsidR="004D20A2" w:rsidRPr="00AA520A">
        <w:rPr>
          <w:sz w:val="22"/>
          <w:szCs w:val="22"/>
          <w:lang w:val="es-US"/>
        </w:rPr>
        <w:t>amiento de campañas electorales</w:t>
      </w:r>
      <w:r w:rsidR="00241768" w:rsidRPr="00AA520A">
        <w:rPr>
          <w:sz w:val="22"/>
          <w:szCs w:val="22"/>
          <w:lang w:val="es-US"/>
        </w:rPr>
        <w:t xml:space="preserve"> y </w:t>
      </w:r>
      <w:r w:rsidRPr="00AA520A">
        <w:rPr>
          <w:sz w:val="22"/>
          <w:szCs w:val="22"/>
          <w:lang w:val="es-US"/>
        </w:rPr>
        <w:t xml:space="preserve">la protección </w:t>
      </w:r>
      <w:r w:rsidR="00241768" w:rsidRPr="00AA520A">
        <w:rPr>
          <w:sz w:val="22"/>
          <w:szCs w:val="22"/>
          <w:lang w:val="es-US"/>
        </w:rPr>
        <w:t xml:space="preserve"> de informantes </w:t>
      </w:r>
      <w:r w:rsidRPr="00AA520A">
        <w:rPr>
          <w:sz w:val="22"/>
          <w:szCs w:val="22"/>
          <w:lang w:val="es-US"/>
        </w:rPr>
        <w:t xml:space="preserve">en materia de </w:t>
      </w:r>
      <w:r w:rsidR="00241768" w:rsidRPr="00AA520A">
        <w:rPr>
          <w:sz w:val="22"/>
          <w:szCs w:val="22"/>
          <w:lang w:val="es-US"/>
        </w:rPr>
        <w:t>corrupción</w:t>
      </w:r>
      <w:r w:rsidRPr="00AA520A">
        <w:rPr>
          <w:sz w:val="22"/>
          <w:szCs w:val="22"/>
          <w:lang w:val="es-US"/>
        </w:rPr>
        <w:t>,</w:t>
      </w:r>
      <w:r w:rsidR="00241768" w:rsidRPr="00AA520A">
        <w:rPr>
          <w:sz w:val="22"/>
          <w:szCs w:val="22"/>
          <w:lang w:val="es-US"/>
        </w:rPr>
        <w:t xml:space="preserve"> </w:t>
      </w:r>
      <w:r w:rsidRPr="00AA520A">
        <w:rPr>
          <w:sz w:val="22"/>
          <w:szCs w:val="22"/>
          <w:lang w:val="es-US"/>
        </w:rPr>
        <w:t>incluyendo</w:t>
      </w:r>
      <w:r w:rsidR="004D20A2" w:rsidRPr="00AA520A">
        <w:rPr>
          <w:sz w:val="22"/>
          <w:szCs w:val="22"/>
          <w:lang w:val="es-US"/>
        </w:rPr>
        <w:t xml:space="preserve"> periodistas como las más importantes. </w:t>
      </w:r>
    </w:p>
    <w:p w14:paraId="2DCF92BD" w14:textId="77777777" w:rsidR="00C552A8" w:rsidRPr="00AA520A" w:rsidRDefault="00C552A8" w:rsidP="00ED742E">
      <w:pPr>
        <w:ind w:firstLine="720"/>
        <w:jc w:val="both"/>
        <w:rPr>
          <w:sz w:val="22"/>
          <w:szCs w:val="22"/>
        </w:rPr>
      </w:pPr>
    </w:p>
    <w:p w14:paraId="7B3C6D5D" w14:textId="49AFB0C6" w:rsidR="00C552A8" w:rsidRPr="00AA520A" w:rsidRDefault="004D20A2" w:rsidP="00ED742E">
      <w:pPr>
        <w:ind w:firstLine="720"/>
        <w:jc w:val="both"/>
        <w:rPr>
          <w:sz w:val="22"/>
          <w:szCs w:val="22"/>
          <w:lang w:val="es-US"/>
        </w:rPr>
      </w:pPr>
      <w:r w:rsidRPr="00AA520A">
        <w:rPr>
          <w:sz w:val="22"/>
          <w:szCs w:val="22"/>
          <w:lang w:val="es-US"/>
        </w:rPr>
        <w:t xml:space="preserve">Destacaron </w:t>
      </w:r>
      <w:r w:rsidR="00705348" w:rsidRPr="00AA520A">
        <w:rPr>
          <w:sz w:val="22"/>
          <w:szCs w:val="22"/>
          <w:lang w:val="es-US"/>
        </w:rPr>
        <w:t>la importancia de</w:t>
      </w:r>
      <w:r w:rsidR="00705348" w:rsidRPr="00AA520A">
        <w:rPr>
          <w:b/>
          <w:sz w:val="22"/>
          <w:szCs w:val="22"/>
          <w:lang w:val="es-US"/>
        </w:rPr>
        <w:t xml:space="preserve"> </w:t>
      </w:r>
      <w:r w:rsidR="00705348" w:rsidRPr="00AA520A">
        <w:rPr>
          <w:sz w:val="22"/>
          <w:szCs w:val="22"/>
          <w:lang w:val="es-US"/>
        </w:rPr>
        <w:t>fortalecer e implementa</w:t>
      </w:r>
      <w:r w:rsidR="00AA520A" w:rsidRPr="00AA520A">
        <w:rPr>
          <w:sz w:val="22"/>
          <w:szCs w:val="22"/>
          <w:lang w:val="es-US"/>
        </w:rPr>
        <w:t>r estándares, mecanismos y convenciones</w:t>
      </w:r>
      <w:r w:rsidR="00705348" w:rsidRPr="00AA520A">
        <w:rPr>
          <w:sz w:val="22"/>
          <w:szCs w:val="22"/>
          <w:lang w:val="es-US"/>
        </w:rPr>
        <w:t xml:space="preserve"> regionales </w:t>
      </w:r>
      <w:r w:rsidR="00AA520A" w:rsidRPr="00AA520A">
        <w:rPr>
          <w:sz w:val="22"/>
          <w:szCs w:val="22"/>
          <w:lang w:val="es-US"/>
        </w:rPr>
        <w:t>e</w:t>
      </w:r>
      <w:r w:rsidR="00705348" w:rsidRPr="00AA520A">
        <w:rPr>
          <w:sz w:val="22"/>
          <w:szCs w:val="22"/>
          <w:lang w:val="es-US"/>
        </w:rPr>
        <w:t xml:space="preserve"> internacionales ya existentes. La mayoría de </w:t>
      </w:r>
      <w:r w:rsidRPr="00AA520A">
        <w:rPr>
          <w:sz w:val="22"/>
          <w:szCs w:val="22"/>
          <w:lang w:val="es-US"/>
        </w:rPr>
        <w:t xml:space="preserve">delegaciones coincidieron </w:t>
      </w:r>
      <w:r w:rsidR="00AA520A" w:rsidRPr="00AA520A">
        <w:rPr>
          <w:sz w:val="22"/>
          <w:szCs w:val="22"/>
          <w:lang w:val="es-US"/>
        </w:rPr>
        <w:t xml:space="preserve">en </w:t>
      </w:r>
      <w:r w:rsidR="00705348" w:rsidRPr="00AA520A">
        <w:rPr>
          <w:sz w:val="22"/>
          <w:szCs w:val="22"/>
          <w:lang w:val="es-US"/>
        </w:rPr>
        <w:t xml:space="preserve">que no es necesario crear nuevas instituciones </w:t>
      </w:r>
      <w:r w:rsidRPr="00AA520A">
        <w:rPr>
          <w:sz w:val="22"/>
          <w:szCs w:val="22"/>
          <w:lang w:val="es-US"/>
        </w:rPr>
        <w:t>o mecanismos anticorrupción, si</w:t>
      </w:r>
      <w:r w:rsidR="00705348" w:rsidRPr="00AA520A">
        <w:rPr>
          <w:sz w:val="22"/>
          <w:szCs w:val="22"/>
          <w:lang w:val="es-US"/>
        </w:rPr>
        <w:t xml:space="preserve">no </w:t>
      </w:r>
      <w:r w:rsidRPr="00AA520A">
        <w:rPr>
          <w:sz w:val="22"/>
          <w:szCs w:val="22"/>
          <w:lang w:val="es-US"/>
        </w:rPr>
        <w:t>evaluar su actualización</w:t>
      </w:r>
      <w:r w:rsidR="00705348" w:rsidRPr="00AA520A">
        <w:rPr>
          <w:sz w:val="22"/>
          <w:szCs w:val="22"/>
          <w:lang w:val="es-US"/>
        </w:rPr>
        <w:t xml:space="preserve">. </w:t>
      </w:r>
      <w:r w:rsidRPr="00AA520A">
        <w:rPr>
          <w:sz w:val="22"/>
          <w:szCs w:val="22"/>
          <w:lang w:val="es-US"/>
        </w:rPr>
        <w:t xml:space="preserve">Varias delegaciones expresaron la importancia de reforzar la </w:t>
      </w:r>
      <w:r w:rsidR="00ED742E" w:rsidRPr="00AA520A">
        <w:rPr>
          <w:sz w:val="22"/>
          <w:szCs w:val="22"/>
          <w:lang w:val="es-US"/>
        </w:rPr>
        <w:t>CICC y el</w:t>
      </w:r>
      <w:r w:rsidRPr="00AA520A">
        <w:rPr>
          <w:sz w:val="22"/>
          <w:szCs w:val="22"/>
          <w:lang w:val="es-US"/>
        </w:rPr>
        <w:t xml:space="preserve"> MESICIC</w:t>
      </w:r>
      <w:r w:rsidR="00705348" w:rsidRPr="00AA520A">
        <w:rPr>
          <w:sz w:val="22"/>
          <w:szCs w:val="22"/>
          <w:lang w:val="es-US"/>
        </w:rPr>
        <w:t xml:space="preserve">. Se </w:t>
      </w:r>
      <w:r w:rsidR="00705348" w:rsidRPr="00AA520A">
        <w:rPr>
          <w:sz w:val="22"/>
          <w:szCs w:val="22"/>
          <w:lang w:val="es-US"/>
        </w:rPr>
        <w:lastRenderedPageBreak/>
        <w:t xml:space="preserve">destacó </w:t>
      </w:r>
      <w:r w:rsidR="00AA520A" w:rsidRPr="00AA520A">
        <w:rPr>
          <w:sz w:val="22"/>
          <w:szCs w:val="22"/>
          <w:lang w:val="es-US"/>
        </w:rPr>
        <w:t>la necesidad de</w:t>
      </w:r>
      <w:r w:rsidR="00705348" w:rsidRPr="00AA520A">
        <w:rPr>
          <w:sz w:val="22"/>
          <w:szCs w:val="22"/>
          <w:lang w:val="es-US"/>
        </w:rPr>
        <w:t xml:space="preserve"> homogenizar las legislaciones nacionales, para cuando </w:t>
      </w:r>
      <w:r w:rsidR="00AA520A" w:rsidRPr="00AA520A">
        <w:rPr>
          <w:sz w:val="22"/>
          <w:szCs w:val="22"/>
          <w:lang w:val="es-US"/>
        </w:rPr>
        <w:t>se cuente con</w:t>
      </w:r>
      <w:r w:rsidR="00705348" w:rsidRPr="00AA520A">
        <w:rPr>
          <w:sz w:val="22"/>
          <w:szCs w:val="22"/>
          <w:lang w:val="es-US"/>
        </w:rPr>
        <w:t xml:space="preserve"> varias jurisdicciones no </w:t>
      </w:r>
      <w:r w:rsidR="00C45758" w:rsidRPr="00AA520A">
        <w:rPr>
          <w:sz w:val="22"/>
          <w:szCs w:val="22"/>
          <w:lang w:val="es-US"/>
        </w:rPr>
        <w:t>existan</w:t>
      </w:r>
      <w:r w:rsidR="00705348" w:rsidRPr="00AA520A">
        <w:rPr>
          <w:sz w:val="22"/>
          <w:szCs w:val="22"/>
          <w:lang w:val="es-US"/>
        </w:rPr>
        <w:t xml:space="preserve"> desacuerdos entre países, impidiendo nuevos acuerdos. Los países del </w:t>
      </w:r>
      <w:r w:rsidR="00C552A8" w:rsidRPr="00AA520A">
        <w:rPr>
          <w:sz w:val="22"/>
          <w:szCs w:val="22"/>
        </w:rPr>
        <w:t>Caribe de</w:t>
      </w:r>
      <w:r w:rsidR="00AA520A" w:rsidRPr="00AA520A">
        <w:rPr>
          <w:sz w:val="22"/>
          <w:szCs w:val="22"/>
        </w:rPr>
        <w:t>stacar</w:t>
      </w:r>
      <w:r w:rsidR="00C552A8" w:rsidRPr="00AA520A">
        <w:rPr>
          <w:sz w:val="22"/>
          <w:szCs w:val="22"/>
        </w:rPr>
        <w:t xml:space="preserve">on que se les hace difícil implementar nuevas leyes en la lucha contra la corrupción, </w:t>
      </w:r>
      <w:r w:rsidR="00C45758" w:rsidRPr="00AA520A">
        <w:rPr>
          <w:sz w:val="22"/>
          <w:szCs w:val="22"/>
        </w:rPr>
        <w:t xml:space="preserve">debido a que muchas de </w:t>
      </w:r>
      <w:r w:rsidR="00AA520A" w:rsidRPr="00AA520A">
        <w:rPr>
          <w:sz w:val="22"/>
          <w:szCs w:val="22"/>
        </w:rPr>
        <w:t>estos</w:t>
      </w:r>
      <w:r w:rsidR="00C45758" w:rsidRPr="00AA520A">
        <w:rPr>
          <w:sz w:val="22"/>
          <w:szCs w:val="22"/>
        </w:rPr>
        <w:t xml:space="preserve"> carecen de los </w:t>
      </w:r>
      <w:r w:rsidR="00C552A8" w:rsidRPr="00AA520A">
        <w:rPr>
          <w:sz w:val="22"/>
          <w:szCs w:val="22"/>
        </w:rPr>
        <w:t xml:space="preserve">recursos o instituciones gubernamentales necesarias para </w:t>
      </w:r>
      <w:r w:rsidR="00C45758" w:rsidRPr="00AA520A">
        <w:rPr>
          <w:sz w:val="22"/>
          <w:szCs w:val="22"/>
        </w:rPr>
        <w:t>implementar</w:t>
      </w:r>
      <w:r w:rsidR="00C552A8" w:rsidRPr="00AA520A">
        <w:rPr>
          <w:sz w:val="22"/>
          <w:szCs w:val="22"/>
        </w:rPr>
        <w:t xml:space="preserve"> nuevos mandatos. </w:t>
      </w:r>
    </w:p>
    <w:p w14:paraId="31F205BB" w14:textId="77777777" w:rsidR="00241768" w:rsidRPr="00AA520A" w:rsidRDefault="00241768" w:rsidP="00ED742E">
      <w:pPr>
        <w:jc w:val="both"/>
        <w:rPr>
          <w:sz w:val="22"/>
          <w:szCs w:val="22"/>
        </w:rPr>
      </w:pPr>
      <w:r w:rsidRPr="00AA520A">
        <w:rPr>
          <w:sz w:val="22"/>
          <w:szCs w:val="22"/>
        </w:rPr>
        <w:t xml:space="preserve"> </w:t>
      </w:r>
    </w:p>
    <w:p w14:paraId="2CD2B532" w14:textId="456298B0" w:rsidR="00241768" w:rsidRPr="00AA520A" w:rsidRDefault="00241768" w:rsidP="00ED742E">
      <w:pPr>
        <w:ind w:firstLine="720"/>
        <w:jc w:val="both"/>
        <w:rPr>
          <w:sz w:val="22"/>
          <w:szCs w:val="22"/>
        </w:rPr>
      </w:pPr>
      <w:r w:rsidRPr="00AA520A">
        <w:rPr>
          <w:sz w:val="22"/>
          <w:szCs w:val="22"/>
        </w:rPr>
        <w:t xml:space="preserve">Se sostuvo que a pesar que la región cuenta con herramientas y mecanismos pertinentes para combatir la corrupción, el gran desafío está en que los países aún </w:t>
      </w:r>
      <w:r w:rsidR="00B21085" w:rsidRPr="00AA520A">
        <w:rPr>
          <w:sz w:val="22"/>
          <w:szCs w:val="22"/>
        </w:rPr>
        <w:t xml:space="preserve">no </w:t>
      </w:r>
      <w:r w:rsidR="00C5773B" w:rsidRPr="00AA520A">
        <w:rPr>
          <w:sz w:val="22"/>
          <w:szCs w:val="22"/>
        </w:rPr>
        <w:t>poseen</w:t>
      </w:r>
      <w:r w:rsidRPr="00AA520A">
        <w:rPr>
          <w:sz w:val="22"/>
          <w:szCs w:val="22"/>
        </w:rPr>
        <w:t xml:space="preserve"> legislaciones adecuadas para combatir </w:t>
      </w:r>
      <w:r w:rsidR="00AA520A" w:rsidRPr="00AA520A">
        <w:rPr>
          <w:sz w:val="22"/>
          <w:szCs w:val="22"/>
        </w:rPr>
        <w:t>este flagelo</w:t>
      </w:r>
      <w:r w:rsidRPr="00AA520A">
        <w:rPr>
          <w:sz w:val="22"/>
          <w:szCs w:val="22"/>
        </w:rPr>
        <w:t xml:space="preserve">. </w:t>
      </w:r>
      <w:r w:rsidR="00C45758" w:rsidRPr="00AA520A">
        <w:rPr>
          <w:sz w:val="22"/>
          <w:szCs w:val="22"/>
        </w:rPr>
        <w:t xml:space="preserve">Se hizo alusión a </w:t>
      </w:r>
      <w:r w:rsidRPr="00AA520A">
        <w:rPr>
          <w:sz w:val="22"/>
          <w:szCs w:val="22"/>
        </w:rPr>
        <w:t>la triple terapia,</w:t>
      </w:r>
      <w:r w:rsidR="0032359C" w:rsidRPr="00AA520A">
        <w:rPr>
          <w:sz w:val="22"/>
          <w:szCs w:val="22"/>
        </w:rPr>
        <w:t xml:space="preserve"> en base a lo cual</w:t>
      </w:r>
      <w:r w:rsidRPr="00AA520A">
        <w:rPr>
          <w:sz w:val="22"/>
          <w:szCs w:val="22"/>
        </w:rPr>
        <w:t xml:space="preserve"> los poderes del Estado deben de emprender acciones </w:t>
      </w:r>
      <w:r w:rsidR="00C5773B" w:rsidRPr="00AA520A">
        <w:rPr>
          <w:sz w:val="22"/>
          <w:szCs w:val="22"/>
        </w:rPr>
        <w:t>concretas</w:t>
      </w:r>
      <w:r w:rsidRPr="00AA520A">
        <w:rPr>
          <w:sz w:val="22"/>
          <w:szCs w:val="22"/>
        </w:rPr>
        <w:t xml:space="preserve"> para combatir </w:t>
      </w:r>
      <w:r w:rsidR="00AA520A" w:rsidRPr="00AA520A">
        <w:rPr>
          <w:sz w:val="22"/>
          <w:szCs w:val="22"/>
        </w:rPr>
        <w:t>la corrupción</w:t>
      </w:r>
      <w:r w:rsidRPr="00AA520A">
        <w:rPr>
          <w:sz w:val="22"/>
          <w:szCs w:val="22"/>
        </w:rPr>
        <w:t xml:space="preserve">. Se </w:t>
      </w:r>
      <w:r w:rsidR="00C45758" w:rsidRPr="00AA520A">
        <w:rPr>
          <w:sz w:val="22"/>
          <w:szCs w:val="22"/>
        </w:rPr>
        <w:t>destacó</w:t>
      </w:r>
      <w:r w:rsidRPr="00AA520A">
        <w:rPr>
          <w:sz w:val="22"/>
          <w:szCs w:val="22"/>
        </w:rPr>
        <w:t xml:space="preserve"> que uno de los desafíos más grandes </w:t>
      </w:r>
      <w:r w:rsidR="00C5773B" w:rsidRPr="00AA520A">
        <w:rPr>
          <w:sz w:val="22"/>
          <w:szCs w:val="22"/>
        </w:rPr>
        <w:t xml:space="preserve">en </w:t>
      </w:r>
      <w:r w:rsidR="00AA520A" w:rsidRPr="00AA520A">
        <w:rPr>
          <w:sz w:val="22"/>
          <w:szCs w:val="22"/>
        </w:rPr>
        <w:t>la VIII</w:t>
      </w:r>
      <w:r w:rsidR="00C5773B" w:rsidRPr="00AA520A">
        <w:rPr>
          <w:sz w:val="22"/>
          <w:szCs w:val="22"/>
        </w:rPr>
        <w:t xml:space="preserve"> </w:t>
      </w:r>
      <w:r w:rsidR="00AA520A" w:rsidRPr="00AA520A">
        <w:rPr>
          <w:sz w:val="22"/>
          <w:szCs w:val="22"/>
        </w:rPr>
        <w:t>C</w:t>
      </w:r>
      <w:r w:rsidR="00C5773B" w:rsidRPr="00AA520A">
        <w:rPr>
          <w:sz w:val="22"/>
          <w:szCs w:val="22"/>
        </w:rPr>
        <w:t xml:space="preserve">umbre </w:t>
      </w:r>
      <w:r w:rsidR="00C45758" w:rsidRPr="00AA520A">
        <w:rPr>
          <w:sz w:val="22"/>
          <w:szCs w:val="22"/>
        </w:rPr>
        <w:t>sería</w:t>
      </w:r>
      <w:r w:rsidRPr="00AA520A">
        <w:rPr>
          <w:sz w:val="22"/>
          <w:szCs w:val="22"/>
        </w:rPr>
        <w:t xml:space="preserve"> </w:t>
      </w:r>
      <w:r w:rsidR="00C45758" w:rsidRPr="00AA520A">
        <w:rPr>
          <w:sz w:val="22"/>
          <w:szCs w:val="22"/>
        </w:rPr>
        <w:t xml:space="preserve">el establecimiento </w:t>
      </w:r>
      <w:r w:rsidR="00C5773B" w:rsidRPr="00AA520A">
        <w:rPr>
          <w:sz w:val="22"/>
          <w:szCs w:val="22"/>
        </w:rPr>
        <w:t>de</w:t>
      </w:r>
      <w:r w:rsidRPr="00AA520A">
        <w:rPr>
          <w:sz w:val="22"/>
          <w:szCs w:val="22"/>
        </w:rPr>
        <w:t xml:space="preserve"> indicadores adecuados para medir el progreso en el tema de la corrupción. </w:t>
      </w:r>
    </w:p>
    <w:p w14:paraId="2A7E05F9" w14:textId="77777777" w:rsidR="00241768" w:rsidRPr="00AA520A" w:rsidRDefault="00241768" w:rsidP="00ED742E">
      <w:pPr>
        <w:jc w:val="both"/>
        <w:rPr>
          <w:sz w:val="22"/>
          <w:szCs w:val="22"/>
        </w:rPr>
      </w:pPr>
    </w:p>
    <w:p w14:paraId="3FB7EDE2" w14:textId="68F1FAC8" w:rsidR="00241768" w:rsidRPr="00AA520A" w:rsidRDefault="00C552A8" w:rsidP="00ED742E">
      <w:pPr>
        <w:ind w:firstLine="720"/>
        <w:jc w:val="both"/>
        <w:rPr>
          <w:sz w:val="22"/>
          <w:szCs w:val="22"/>
        </w:rPr>
      </w:pPr>
      <w:r w:rsidRPr="00AA520A">
        <w:rPr>
          <w:sz w:val="22"/>
          <w:szCs w:val="22"/>
        </w:rPr>
        <w:t xml:space="preserve">Por último, </w:t>
      </w:r>
      <w:r w:rsidR="00241768" w:rsidRPr="00AA520A">
        <w:rPr>
          <w:sz w:val="22"/>
          <w:szCs w:val="22"/>
        </w:rPr>
        <w:t xml:space="preserve">las delegaciones consideraron que la corrupción destruye el ente democrático de una sociedad y sus instituciones, ya que es el mayor obstáculo para el desarrollo económico y social de un país. Se planteó </w:t>
      </w:r>
      <w:r w:rsidR="0032359C" w:rsidRPr="00AA520A">
        <w:rPr>
          <w:sz w:val="22"/>
          <w:szCs w:val="22"/>
        </w:rPr>
        <w:t xml:space="preserve">la importancia de </w:t>
      </w:r>
      <w:r w:rsidR="00241768" w:rsidRPr="00AA520A">
        <w:rPr>
          <w:sz w:val="22"/>
          <w:szCs w:val="22"/>
        </w:rPr>
        <w:t>enfocarse en el desarrollo sostenible</w:t>
      </w:r>
      <w:r w:rsidR="00AA520A" w:rsidRPr="00AA520A">
        <w:rPr>
          <w:sz w:val="22"/>
          <w:szCs w:val="22"/>
        </w:rPr>
        <w:t>,</w:t>
      </w:r>
      <w:r w:rsidR="00241768" w:rsidRPr="00AA520A">
        <w:rPr>
          <w:sz w:val="22"/>
          <w:szCs w:val="22"/>
        </w:rPr>
        <w:t xml:space="preserve"> </w:t>
      </w:r>
      <w:r w:rsidR="0032359C" w:rsidRPr="00AA520A">
        <w:rPr>
          <w:sz w:val="22"/>
          <w:szCs w:val="22"/>
        </w:rPr>
        <w:t>entre otros</w:t>
      </w:r>
      <w:r w:rsidR="00AA520A" w:rsidRPr="00AA520A">
        <w:rPr>
          <w:sz w:val="22"/>
          <w:szCs w:val="22"/>
        </w:rPr>
        <w:t>,</w:t>
      </w:r>
      <w:r w:rsidR="0032359C" w:rsidRPr="00AA520A">
        <w:rPr>
          <w:sz w:val="22"/>
          <w:szCs w:val="22"/>
        </w:rPr>
        <w:t xml:space="preserve"> por su vinculación con</w:t>
      </w:r>
      <w:r w:rsidR="00241768" w:rsidRPr="00AA520A">
        <w:rPr>
          <w:sz w:val="22"/>
          <w:szCs w:val="22"/>
        </w:rPr>
        <w:t xml:space="preserve"> los derechos humanos. </w:t>
      </w:r>
      <w:r w:rsidR="00AA520A" w:rsidRPr="00AA520A">
        <w:rPr>
          <w:sz w:val="22"/>
          <w:szCs w:val="22"/>
        </w:rPr>
        <w:t>Respecto</w:t>
      </w:r>
      <w:r w:rsidR="00241768" w:rsidRPr="00AA520A">
        <w:rPr>
          <w:sz w:val="22"/>
          <w:szCs w:val="22"/>
        </w:rPr>
        <w:t xml:space="preserve"> al tema de los derechos humanos, se manifestó </w:t>
      </w:r>
      <w:r w:rsidR="00C5773B" w:rsidRPr="00AA520A">
        <w:rPr>
          <w:sz w:val="22"/>
          <w:szCs w:val="22"/>
        </w:rPr>
        <w:t>que</w:t>
      </w:r>
      <w:r w:rsidR="00241768" w:rsidRPr="00AA520A">
        <w:rPr>
          <w:sz w:val="22"/>
          <w:szCs w:val="22"/>
        </w:rPr>
        <w:t xml:space="preserve"> la participación de mujeres en los puestos de liderazgo y la educación cívica, puede</w:t>
      </w:r>
      <w:r w:rsidR="00B21085" w:rsidRPr="00AA520A">
        <w:rPr>
          <w:sz w:val="22"/>
          <w:szCs w:val="22"/>
        </w:rPr>
        <w:t>n</w:t>
      </w:r>
      <w:r w:rsidR="00241768" w:rsidRPr="00AA520A">
        <w:rPr>
          <w:sz w:val="22"/>
          <w:szCs w:val="22"/>
        </w:rPr>
        <w:t xml:space="preserve"> tener un efecto positivo en los esfuerzos contra la corrupción. </w:t>
      </w:r>
      <w:r w:rsidR="0032359C" w:rsidRPr="00AA520A">
        <w:rPr>
          <w:sz w:val="22"/>
          <w:szCs w:val="22"/>
        </w:rPr>
        <w:t>Asimismo</w:t>
      </w:r>
      <w:r w:rsidR="00C5773B" w:rsidRPr="00AA520A">
        <w:rPr>
          <w:sz w:val="22"/>
          <w:szCs w:val="22"/>
        </w:rPr>
        <w:t>,</w:t>
      </w:r>
      <w:r w:rsidR="00241768" w:rsidRPr="00AA520A">
        <w:rPr>
          <w:sz w:val="22"/>
          <w:szCs w:val="22"/>
        </w:rPr>
        <w:t xml:space="preserve"> </w:t>
      </w:r>
      <w:r w:rsidR="00C5773B" w:rsidRPr="00AA520A">
        <w:rPr>
          <w:sz w:val="22"/>
          <w:szCs w:val="22"/>
        </w:rPr>
        <w:t>hubo</w:t>
      </w:r>
      <w:r w:rsidR="00241768" w:rsidRPr="00AA520A">
        <w:rPr>
          <w:sz w:val="22"/>
          <w:szCs w:val="22"/>
        </w:rPr>
        <w:t xml:space="preserve"> delegaciones que expresaron su preocupación </w:t>
      </w:r>
      <w:r w:rsidR="00AA520A" w:rsidRPr="00AA520A">
        <w:rPr>
          <w:sz w:val="22"/>
          <w:szCs w:val="22"/>
        </w:rPr>
        <w:t>sobre el</w:t>
      </w:r>
      <w:r w:rsidR="00241768" w:rsidRPr="00AA520A">
        <w:rPr>
          <w:sz w:val="22"/>
          <w:szCs w:val="22"/>
        </w:rPr>
        <w:t xml:space="preserve"> vínculo que se </w:t>
      </w:r>
      <w:r w:rsidR="00C5773B" w:rsidRPr="00AA520A">
        <w:rPr>
          <w:sz w:val="22"/>
          <w:szCs w:val="22"/>
        </w:rPr>
        <w:t xml:space="preserve">está </w:t>
      </w:r>
      <w:r w:rsidR="0032359C" w:rsidRPr="00AA520A">
        <w:rPr>
          <w:sz w:val="22"/>
          <w:szCs w:val="22"/>
        </w:rPr>
        <w:t xml:space="preserve">dando en las discusiones </w:t>
      </w:r>
      <w:r w:rsidR="00241768" w:rsidRPr="00AA520A">
        <w:rPr>
          <w:sz w:val="22"/>
          <w:szCs w:val="22"/>
        </w:rPr>
        <w:t xml:space="preserve">entre los derechos humanos y </w:t>
      </w:r>
      <w:r w:rsidR="0032359C" w:rsidRPr="00AA520A">
        <w:rPr>
          <w:sz w:val="22"/>
          <w:szCs w:val="22"/>
        </w:rPr>
        <w:t xml:space="preserve">la </w:t>
      </w:r>
      <w:r w:rsidR="00241768" w:rsidRPr="00AA520A">
        <w:rPr>
          <w:sz w:val="22"/>
          <w:szCs w:val="22"/>
        </w:rPr>
        <w:t xml:space="preserve">corrupción. </w:t>
      </w:r>
    </w:p>
    <w:p w14:paraId="2F3458A4" w14:textId="77777777" w:rsidR="00617C11" w:rsidRPr="00AA520A" w:rsidRDefault="00617C11" w:rsidP="00ED742E">
      <w:pPr>
        <w:ind w:firstLine="720"/>
        <w:jc w:val="both"/>
        <w:rPr>
          <w:color w:val="000000"/>
          <w:sz w:val="22"/>
          <w:szCs w:val="22"/>
        </w:rPr>
      </w:pPr>
    </w:p>
    <w:p w14:paraId="26840E61" w14:textId="77777777" w:rsidR="00E72D70" w:rsidRPr="00AA520A" w:rsidRDefault="00E72D70" w:rsidP="00ED742E">
      <w:pPr>
        <w:pStyle w:val="Default"/>
        <w:numPr>
          <w:ilvl w:val="0"/>
          <w:numId w:val="1"/>
        </w:numPr>
        <w:tabs>
          <w:tab w:val="left" w:pos="810"/>
        </w:tabs>
        <w:ind w:right="-1570" w:hanging="720"/>
        <w:rPr>
          <w:b/>
          <w:color w:val="auto"/>
          <w:sz w:val="22"/>
          <w:szCs w:val="22"/>
          <w:lang w:val="es-ES"/>
        </w:rPr>
      </w:pPr>
      <w:r w:rsidRPr="00AA520A">
        <w:rPr>
          <w:b/>
          <w:color w:val="auto"/>
          <w:sz w:val="22"/>
          <w:szCs w:val="22"/>
          <w:lang w:val="es-ES"/>
        </w:rPr>
        <w:t xml:space="preserve">Presentación de aspectos organizativos y logísticos de la VIII Cumbre de las Américas, a </w:t>
      </w:r>
    </w:p>
    <w:p w14:paraId="33285F74" w14:textId="77777777" w:rsidR="00E72D70" w:rsidRPr="00AA520A" w:rsidRDefault="00E72D70" w:rsidP="00ED742E">
      <w:pPr>
        <w:pStyle w:val="Default"/>
        <w:tabs>
          <w:tab w:val="left" w:pos="270"/>
        </w:tabs>
        <w:ind w:left="720" w:right="-1570"/>
        <w:rPr>
          <w:b/>
          <w:color w:val="auto"/>
          <w:sz w:val="22"/>
          <w:szCs w:val="22"/>
          <w:lang w:val="es-ES"/>
        </w:rPr>
      </w:pPr>
      <w:proofErr w:type="gramStart"/>
      <w:r w:rsidRPr="00AA520A">
        <w:rPr>
          <w:b/>
          <w:color w:val="auto"/>
          <w:sz w:val="22"/>
          <w:szCs w:val="22"/>
          <w:lang w:val="es-ES"/>
        </w:rPr>
        <w:t>cargo</w:t>
      </w:r>
      <w:proofErr w:type="gramEnd"/>
      <w:r w:rsidRPr="00AA520A">
        <w:rPr>
          <w:b/>
          <w:color w:val="auto"/>
          <w:sz w:val="22"/>
          <w:szCs w:val="22"/>
          <w:lang w:val="es-ES"/>
        </w:rPr>
        <w:t xml:space="preserve"> del Embajador Julio Muñoz, Presidente del Grupo de Trabajo de la VIII Cumbre</w:t>
      </w:r>
    </w:p>
    <w:p w14:paraId="2EE2B22B" w14:textId="31C7E671" w:rsidR="00E72D70" w:rsidRPr="00AA520A" w:rsidRDefault="00E72D70" w:rsidP="00ED742E">
      <w:pPr>
        <w:pStyle w:val="Default"/>
        <w:tabs>
          <w:tab w:val="left" w:pos="270"/>
        </w:tabs>
        <w:ind w:left="720" w:right="-1570"/>
        <w:rPr>
          <w:b/>
          <w:color w:val="auto"/>
          <w:sz w:val="22"/>
          <w:szCs w:val="22"/>
          <w:lang w:val="es-ES"/>
        </w:rPr>
      </w:pPr>
      <w:proofErr w:type="gramStart"/>
      <w:r w:rsidRPr="00AA520A">
        <w:rPr>
          <w:b/>
          <w:color w:val="auto"/>
          <w:sz w:val="22"/>
          <w:szCs w:val="22"/>
          <w:lang w:val="es-ES"/>
        </w:rPr>
        <w:t>de</w:t>
      </w:r>
      <w:proofErr w:type="gramEnd"/>
      <w:r w:rsidRPr="00AA520A">
        <w:rPr>
          <w:b/>
          <w:color w:val="auto"/>
          <w:sz w:val="22"/>
          <w:szCs w:val="22"/>
          <w:lang w:val="es-ES"/>
        </w:rPr>
        <w:t xml:space="preserve"> las Américas</w:t>
      </w:r>
      <w:r w:rsidR="00DC13D2" w:rsidRPr="00AA520A">
        <w:rPr>
          <w:b/>
          <w:color w:val="auto"/>
          <w:sz w:val="22"/>
          <w:szCs w:val="22"/>
          <w:lang w:val="es-ES"/>
        </w:rPr>
        <w:t>.</w:t>
      </w:r>
    </w:p>
    <w:p w14:paraId="49D9EAF8" w14:textId="77777777" w:rsidR="00E72D70" w:rsidRPr="00AA520A" w:rsidRDefault="00E72D70" w:rsidP="00ED742E">
      <w:pPr>
        <w:pStyle w:val="Default"/>
        <w:ind w:right="-29"/>
        <w:jc w:val="both"/>
        <w:rPr>
          <w:color w:val="auto"/>
          <w:sz w:val="22"/>
          <w:szCs w:val="22"/>
          <w:lang w:val="es-ES"/>
        </w:rPr>
      </w:pPr>
    </w:p>
    <w:p w14:paraId="481813A5" w14:textId="4D173DE5" w:rsidR="00E72D70" w:rsidRPr="00AA520A" w:rsidRDefault="00E72D70" w:rsidP="00ED742E">
      <w:pPr>
        <w:pStyle w:val="ListParagraph"/>
        <w:spacing w:after="0" w:line="240" w:lineRule="auto"/>
        <w:ind w:left="0" w:firstLine="720"/>
        <w:rPr>
          <w:rFonts w:ascii="Times New Roman" w:hAnsi="Times New Roman"/>
          <w:lang w:val="es-ES"/>
        </w:rPr>
      </w:pPr>
      <w:r w:rsidRPr="00AA520A">
        <w:rPr>
          <w:rFonts w:ascii="Times New Roman" w:hAnsi="Times New Roman"/>
          <w:lang w:val="es-ES"/>
        </w:rPr>
        <w:t xml:space="preserve">Detalles logísticos de la Octava Cumbre de las Américas.  La Presentación del Embajador Muñoz fue publicada como documento </w:t>
      </w:r>
      <w:hyperlink r:id="rId20" w:history="1">
        <w:r w:rsidRPr="00AA520A">
          <w:rPr>
            <w:rStyle w:val="Hyperlink"/>
            <w:rFonts w:ascii="Times New Roman" w:hAnsi="Times New Roman"/>
            <w:lang w:val="es-US"/>
          </w:rPr>
          <w:t>GRIC/O.3/INF.13/17</w:t>
        </w:r>
      </w:hyperlink>
    </w:p>
    <w:p w14:paraId="19B95A85" w14:textId="77777777" w:rsidR="00E72D70" w:rsidRPr="00AA520A" w:rsidRDefault="00E72D70" w:rsidP="00ED742E">
      <w:pPr>
        <w:pStyle w:val="Default"/>
        <w:jc w:val="both"/>
        <w:rPr>
          <w:color w:val="auto"/>
          <w:sz w:val="22"/>
          <w:szCs w:val="22"/>
          <w:lang w:val="es-ES"/>
        </w:rPr>
      </w:pPr>
    </w:p>
    <w:p w14:paraId="76D2665F" w14:textId="7334204C" w:rsidR="00E72D70" w:rsidRPr="00AA520A" w:rsidRDefault="00E72D70" w:rsidP="00ED742E">
      <w:pPr>
        <w:pStyle w:val="Default"/>
        <w:numPr>
          <w:ilvl w:val="0"/>
          <w:numId w:val="1"/>
        </w:numPr>
        <w:ind w:left="810" w:hanging="810"/>
        <w:jc w:val="both"/>
        <w:rPr>
          <w:b/>
          <w:sz w:val="22"/>
          <w:szCs w:val="22"/>
          <w:lang w:val="es-ES"/>
        </w:rPr>
      </w:pPr>
      <w:r w:rsidRPr="00AA520A">
        <w:rPr>
          <w:b/>
          <w:color w:val="auto"/>
          <w:sz w:val="22"/>
          <w:szCs w:val="22"/>
          <w:lang w:val="es-ES"/>
        </w:rPr>
        <w:t xml:space="preserve">Comentarios preliminares de la </w:t>
      </w:r>
      <w:r w:rsidR="00DC13D2" w:rsidRPr="00AA520A">
        <w:rPr>
          <w:b/>
          <w:sz w:val="22"/>
          <w:szCs w:val="22"/>
          <w:lang w:val="es-ES"/>
        </w:rPr>
        <w:t xml:space="preserve">sociedad civil, </w:t>
      </w:r>
      <w:r w:rsidRPr="00AA520A">
        <w:rPr>
          <w:b/>
          <w:sz w:val="22"/>
          <w:szCs w:val="22"/>
          <w:lang w:val="es-ES"/>
        </w:rPr>
        <w:t xml:space="preserve">actores sociales y la III Cumbre Empresarial de las Américas. </w:t>
      </w:r>
    </w:p>
    <w:p w14:paraId="009BD4C4" w14:textId="77777777" w:rsidR="003205A5" w:rsidRPr="00AA520A" w:rsidRDefault="003205A5" w:rsidP="00ED742E">
      <w:pPr>
        <w:pStyle w:val="Default"/>
        <w:ind w:firstLine="720"/>
        <w:jc w:val="both"/>
        <w:rPr>
          <w:color w:val="auto"/>
          <w:sz w:val="22"/>
          <w:szCs w:val="22"/>
          <w:lang w:val="es-ES"/>
        </w:rPr>
      </w:pPr>
    </w:p>
    <w:p w14:paraId="42EE6C8A" w14:textId="7FC54E9C" w:rsidR="003205A5" w:rsidRPr="00AA520A" w:rsidRDefault="003205A5" w:rsidP="00ED742E">
      <w:pPr>
        <w:pStyle w:val="Default"/>
        <w:ind w:firstLine="720"/>
        <w:jc w:val="both"/>
        <w:rPr>
          <w:sz w:val="22"/>
          <w:szCs w:val="22"/>
          <w:lang w:val="es-ES"/>
        </w:rPr>
      </w:pPr>
      <w:r w:rsidRPr="00AA520A">
        <w:rPr>
          <w:color w:val="auto"/>
          <w:sz w:val="22"/>
          <w:szCs w:val="22"/>
          <w:lang w:val="es-ES"/>
        </w:rPr>
        <w:t>El Presidente del GRIC, Embajador García Revilla, dio inicio a la Tercera Sesión Plenaria, bajo la cual representantes de</w:t>
      </w:r>
      <w:r w:rsidR="00DB3E1F" w:rsidRPr="00AA520A">
        <w:rPr>
          <w:color w:val="auto"/>
          <w:sz w:val="22"/>
          <w:szCs w:val="22"/>
          <w:lang w:val="es-ES"/>
        </w:rPr>
        <w:t xml:space="preserve"> organizaciones de</w:t>
      </w:r>
      <w:r w:rsidRPr="00AA520A">
        <w:rPr>
          <w:color w:val="auto"/>
          <w:sz w:val="22"/>
          <w:szCs w:val="22"/>
          <w:lang w:val="es-ES"/>
        </w:rPr>
        <w:t xml:space="preserve"> la sociedad civil presentaron los resultados de cons</w:t>
      </w:r>
      <w:r w:rsidR="00DC13D2" w:rsidRPr="00AA520A">
        <w:rPr>
          <w:color w:val="auto"/>
          <w:sz w:val="22"/>
          <w:szCs w:val="22"/>
          <w:lang w:val="es-ES"/>
        </w:rPr>
        <w:t>ultas virtuales y presenciales</w:t>
      </w:r>
      <w:r w:rsidR="00DB3E1F" w:rsidRPr="00AA520A">
        <w:rPr>
          <w:color w:val="auto"/>
          <w:sz w:val="22"/>
          <w:szCs w:val="22"/>
          <w:lang w:val="es-ES"/>
        </w:rPr>
        <w:t xml:space="preserve"> realizadas en el h</w:t>
      </w:r>
      <w:r w:rsidRPr="00AA520A">
        <w:rPr>
          <w:color w:val="auto"/>
          <w:sz w:val="22"/>
          <w:szCs w:val="22"/>
          <w:lang w:val="es-ES"/>
        </w:rPr>
        <w:t>emisferio con participación de la sociedad civil y actores sociales,</w:t>
      </w:r>
      <w:r w:rsidR="00DC13D2" w:rsidRPr="00AA520A">
        <w:rPr>
          <w:color w:val="auto"/>
          <w:sz w:val="22"/>
          <w:szCs w:val="22"/>
          <w:lang w:val="es-ES"/>
        </w:rPr>
        <w:t xml:space="preserve"> organizadas por el gobierno del</w:t>
      </w:r>
      <w:r w:rsidRPr="00AA520A">
        <w:rPr>
          <w:color w:val="auto"/>
          <w:sz w:val="22"/>
          <w:szCs w:val="22"/>
          <w:lang w:val="es-ES"/>
        </w:rPr>
        <w:t xml:space="preserve"> Perú y la Sec</w:t>
      </w:r>
      <w:r w:rsidR="00DB3E1F" w:rsidRPr="00AA520A">
        <w:rPr>
          <w:color w:val="auto"/>
          <w:sz w:val="22"/>
          <w:szCs w:val="22"/>
          <w:lang w:val="es-ES"/>
        </w:rPr>
        <w:t>retaría de Cumbres. Esta sesión</w:t>
      </w:r>
      <w:r w:rsidRPr="00AA520A">
        <w:rPr>
          <w:color w:val="auto"/>
          <w:sz w:val="22"/>
          <w:szCs w:val="22"/>
          <w:lang w:val="es-ES"/>
        </w:rPr>
        <w:t xml:space="preserve"> fue seguida </w:t>
      </w:r>
      <w:r w:rsidR="00DC13D2" w:rsidRPr="00AA520A">
        <w:rPr>
          <w:color w:val="auto"/>
          <w:sz w:val="22"/>
          <w:szCs w:val="22"/>
          <w:lang w:val="es-ES"/>
        </w:rPr>
        <w:t>por</w:t>
      </w:r>
      <w:r w:rsidRPr="00AA520A">
        <w:rPr>
          <w:color w:val="auto"/>
          <w:sz w:val="22"/>
          <w:szCs w:val="22"/>
          <w:lang w:val="es-ES"/>
        </w:rPr>
        <w:t xml:space="preserve"> intervenciones del Diálogo </w:t>
      </w:r>
      <w:r w:rsidR="005C3A63" w:rsidRPr="00AA520A">
        <w:rPr>
          <w:color w:val="auto"/>
          <w:sz w:val="22"/>
          <w:szCs w:val="22"/>
          <w:lang w:val="es-ES"/>
        </w:rPr>
        <w:t>Empresarial y del Young Americas</w:t>
      </w:r>
      <w:r w:rsidRPr="00AA520A">
        <w:rPr>
          <w:color w:val="auto"/>
          <w:sz w:val="22"/>
          <w:szCs w:val="22"/>
          <w:lang w:val="es-ES"/>
        </w:rPr>
        <w:t xml:space="preserve"> Business Trust, en representación del sector privado y la juventud de las Américas</w:t>
      </w:r>
      <w:r w:rsidR="00DB3E1F" w:rsidRPr="00AA520A">
        <w:rPr>
          <w:color w:val="auto"/>
          <w:sz w:val="22"/>
          <w:szCs w:val="22"/>
          <w:lang w:val="es-ES"/>
        </w:rPr>
        <w:t>, respectivamente.</w:t>
      </w:r>
    </w:p>
    <w:p w14:paraId="00AE4459" w14:textId="77777777" w:rsidR="00E72D70" w:rsidRPr="00AA520A" w:rsidRDefault="00E72D70" w:rsidP="00ED742E">
      <w:pPr>
        <w:ind w:firstLine="720"/>
        <w:jc w:val="both"/>
        <w:rPr>
          <w:color w:val="000000"/>
          <w:sz w:val="22"/>
          <w:szCs w:val="22"/>
        </w:rPr>
      </w:pPr>
    </w:p>
    <w:p w14:paraId="3880CB4C" w14:textId="77777777" w:rsidR="00E72D70" w:rsidRPr="00AA520A" w:rsidRDefault="00E72D70" w:rsidP="00ED742E">
      <w:pPr>
        <w:pStyle w:val="Default"/>
        <w:numPr>
          <w:ilvl w:val="0"/>
          <w:numId w:val="4"/>
        </w:numPr>
        <w:tabs>
          <w:tab w:val="left" w:pos="720"/>
        </w:tabs>
        <w:ind w:left="720"/>
        <w:jc w:val="both"/>
        <w:rPr>
          <w:b/>
          <w:sz w:val="22"/>
          <w:szCs w:val="22"/>
          <w:lang w:val="es-ES"/>
        </w:rPr>
      </w:pPr>
      <w:r w:rsidRPr="00AA520A">
        <w:rPr>
          <w:b/>
          <w:sz w:val="22"/>
          <w:szCs w:val="22"/>
          <w:lang w:val="es-ES"/>
        </w:rPr>
        <w:t>Presentación de las recomendaciones de la sociedad civil y actores sociales (consultas nacionales y foro virtual), a cargo de representantes de la sociedad civil</w:t>
      </w:r>
    </w:p>
    <w:p w14:paraId="1AB03BEC" w14:textId="77777777" w:rsidR="00F51317" w:rsidRPr="00AA520A" w:rsidRDefault="00F51317" w:rsidP="00ED742E">
      <w:pPr>
        <w:pStyle w:val="ListParagraph"/>
        <w:spacing w:after="0" w:line="240" w:lineRule="auto"/>
        <w:ind w:left="1440"/>
        <w:jc w:val="both"/>
        <w:rPr>
          <w:rFonts w:ascii="Times New Roman" w:hAnsi="Times New Roman"/>
          <w:lang w:val="es-ES"/>
        </w:rPr>
      </w:pPr>
    </w:p>
    <w:p w14:paraId="6C32E00B" w14:textId="44EAE8C7" w:rsidR="00F51317" w:rsidRPr="00AA520A" w:rsidRDefault="00F51317" w:rsidP="00ED742E">
      <w:pPr>
        <w:pStyle w:val="Default"/>
        <w:ind w:firstLine="720"/>
        <w:jc w:val="both"/>
        <w:rPr>
          <w:sz w:val="22"/>
          <w:szCs w:val="22"/>
          <w:lang w:val="es-MX"/>
        </w:rPr>
      </w:pPr>
      <w:r w:rsidRPr="00AA520A">
        <w:rPr>
          <w:sz w:val="22"/>
          <w:szCs w:val="22"/>
          <w:u w:val="single"/>
          <w:lang w:val="es-ES"/>
        </w:rPr>
        <w:t>Consultas Nacionales:</w:t>
      </w:r>
      <w:r w:rsidRPr="00AA520A">
        <w:rPr>
          <w:sz w:val="22"/>
          <w:szCs w:val="22"/>
          <w:lang w:val="es-ES"/>
        </w:rPr>
        <w:t xml:space="preserve"> Un resumen de los res</w:t>
      </w:r>
      <w:r w:rsidR="00DB3E1F" w:rsidRPr="00AA520A">
        <w:rPr>
          <w:sz w:val="22"/>
          <w:szCs w:val="22"/>
          <w:lang w:val="es-ES"/>
        </w:rPr>
        <w:t>ultados y recomendaciones de</w:t>
      </w:r>
      <w:r w:rsidRPr="00AA520A">
        <w:rPr>
          <w:sz w:val="22"/>
          <w:szCs w:val="22"/>
          <w:lang w:val="es-ES"/>
        </w:rPr>
        <w:t xml:space="preserve"> 30 consultas nacionales convocadas y organizadas por el Gobierno del Perú y la Secretaría de Cumbres, con la colaboración de la Sección de Relaciones con la Sociedad Civil </w:t>
      </w:r>
      <w:r w:rsidR="00DB3E1F" w:rsidRPr="00AA520A">
        <w:rPr>
          <w:sz w:val="22"/>
          <w:szCs w:val="22"/>
          <w:lang w:val="es-ES"/>
        </w:rPr>
        <w:t>y</w:t>
      </w:r>
      <w:r w:rsidRPr="00AA520A">
        <w:rPr>
          <w:sz w:val="22"/>
          <w:szCs w:val="22"/>
          <w:lang w:val="es-ES"/>
        </w:rPr>
        <w:t xml:space="preserve"> las Oficinas Nacionale</w:t>
      </w:r>
      <w:r w:rsidR="00DB3E1F" w:rsidRPr="00AA520A">
        <w:rPr>
          <w:sz w:val="22"/>
          <w:szCs w:val="22"/>
          <w:lang w:val="es-ES"/>
        </w:rPr>
        <w:t>s de la OEA, fueron presentadas a</w:t>
      </w:r>
      <w:r w:rsidRPr="00AA520A">
        <w:rPr>
          <w:sz w:val="22"/>
          <w:szCs w:val="22"/>
          <w:lang w:val="es-ES"/>
        </w:rPr>
        <w:t xml:space="preserve"> solicitud de la S</w:t>
      </w:r>
      <w:r w:rsidR="00DC13D2" w:rsidRPr="00AA520A">
        <w:rPr>
          <w:sz w:val="22"/>
          <w:szCs w:val="22"/>
          <w:lang w:val="es-ES"/>
        </w:rPr>
        <w:t>ecretaría de Cumbres, por la señora</w:t>
      </w:r>
      <w:r w:rsidRPr="00AA520A">
        <w:rPr>
          <w:sz w:val="22"/>
          <w:szCs w:val="22"/>
          <w:lang w:val="es-ES"/>
        </w:rPr>
        <w:t xml:space="preserve"> Carola Tello (Propuesta Ciudadana), una de las moderadoras de la consulta nacional de Perú. </w:t>
      </w:r>
    </w:p>
    <w:p w14:paraId="76C9F63C" w14:textId="77777777" w:rsidR="00F51317" w:rsidRPr="00AA520A" w:rsidRDefault="00F51317" w:rsidP="00ED742E">
      <w:pPr>
        <w:pStyle w:val="Default"/>
        <w:ind w:firstLine="720"/>
        <w:jc w:val="both"/>
        <w:rPr>
          <w:sz w:val="22"/>
          <w:szCs w:val="22"/>
          <w:lang w:val="es-MX"/>
        </w:rPr>
      </w:pPr>
    </w:p>
    <w:p w14:paraId="29A721C4" w14:textId="77777777" w:rsidR="00E201AA" w:rsidRDefault="008C59C9" w:rsidP="00E201AA">
      <w:pPr>
        <w:pStyle w:val="ListParagraph"/>
        <w:spacing w:after="0" w:line="240" w:lineRule="auto"/>
        <w:ind w:left="0" w:firstLine="720"/>
        <w:jc w:val="both"/>
        <w:rPr>
          <w:rFonts w:ascii="Times New Roman" w:hAnsi="Times New Roman"/>
          <w:lang w:val="es-MX"/>
        </w:rPr>
      </w:pPr>
      <w:r w:rsidRPr="00AA520A">
        <w:rPr>
          <w:rFonts w:ascii="Times New Roman" w:hAnsi="Times New Roman"/>
          <w:color w:val="000000"/>
          <w:lang w:val="es-MX"/>
        </w:rPr>
        <w:lastRenderedPageBreak/>
        <w:t xml:space="preserve">Las Consultas Nacionales se realizaron </w:t>
      </w:r>
      <w:r w:rsidR="00F51317" w:rsidRPr="00AA520A">
        <w:rPr>
          <w:rFonts w:ascii="Times New Roman" w:hAnsi="Times New Roman"/>
          <w:color w:val="000000"/>
          <w:lang w:val="es-MX"/>
        </w:rPr>
        <w:t>en la</w:t>
      </w:r>
      <w:r w:rsidRPr="00AA520A">
        <w:rPr>
          <w:rFonts w:ascii="Times New Roman" w:hAnsi="Times New Roman"/>
          <w:color w:val="000000"/>
          <w:lang w:val="es-MX"/>
        </w:rPr>
        <w:t xml:space="preserve"> semana del 23 de octubre 2017 y </w:t>
      </w:r>
      <w:r w:rsidR="00F51317" w:rsidRPr="00AA520A">
        <w:rPr>
          <w:rFonts w:ascii="Times New Roman" w:hAnsi="Times New Roman"/>
          <w:color w:val="000000"/>
          <w:lang w:val="es-MX"/>
        </w:rPr>
        <w:t xml:space="preserve">tuvieron como objetivo ofrecer a las organizaciones de sociedad civil y actores sociales participantes, la oportunidad para reflexionar, intercambiar ideas y formular recomendaciones sobre el tema de la VIII Cumbre de las Américas: “Gobernabilidad Democrática frente a la Corrupción” y sus tres ejes temáticos. Participaron 408 organizaciones de la sociedad civil, incluyendo actores sociales.  </w:t>
      </w:r>
      <w:r w:rsidR="00F51317" w:rsidRPr="00AA520A">
        <w:rPr>
          <w:rFonts w:ascii="Times New Roman" w:hAnsi="Times New Roman"/>
          <w:lang w:val="es-ES"/>
        </w:rPr>
        <w:t xml:space="preserve">El resumen de  recomendaciones fue publicado como documento: </w:t>
      </w:r>
      <w:hyperlink r:id="rId21" w:history="1">
        <w:r w:rsidR="00741633" w:rsidRPr="00AA520A">
          <w:rPr>
            <w:rStyle w:val="Hyperlink"/>
            <w:rFonts w:ascii="Times New Roman" w:eastAsia="Times New Roman" w:hAnsi="Times New Roman"/>
            <w:lang w:val="es-MX"/>
          </w:rPr>
          <w:t>GRIC/O.3/INF.14/17</w:t>
        </w:r>
      </w:hyperlink>
      <w:r w:rsidR="00741633" w:rsidRPr="00AA520A">
        <w:rPr>
          <w:rFonts w:ascii="Times New Roman" w:eastAsia="Times New Roman" w:hAnsi="Times New Roman"/>
          <w:lang w:val="es-MX"/>
        </w:rPr>
        <w:t>.</w:t>
      </w:r>
      <w:r w:rsidR="00F51317" w:rsidRPr="00AA520A">
        <w:rPr>
          <w:rFonts w:ascii="Times New Roman" w:hAnsi="Times New Roman"/>
          <w:lang w:val="es-MX"/>
        </w:rPr>
        <w:t xml:space="preserve"> El documento completo de recomendaciones puede encontrarse en:</w:t>
      </w:r>
      <w:r w:rsidR="00CE611A" w:rsidRPr="00AA520A">
        <w:rPr>
          <w:rFonts w:ascii="Times New Roman" w:hAnsi="Times New Roman"/>
          <w:lang w:val="es-MX"/>
        </w:rPr>
        <w:t xml:space="preserve"> </w:t>
      </w:r>
    </w:p>
    <w:p w14:paraId="1DC674BB" w14:textId="0BC714C7" w:rsidR="00B44BC9" w:rsidRPr="00AA520A" w:rsidRDefault="00E201AA" w:rsidP="00E201AA">
      <w:pPr>
        <w:pStyle w:val="ListParagraph"/>
        <w:spacing w:after="0" w:line="240" w:lineRule="auto"/>
        <w:ind w:left="0"/>
        <w:jc w:val="both"/>
        <w:rPr>
          <w:rFonts w:ascii="Times New Roman" w:hAnsi="Times New Roman"/>
          <w:color w:val="0000FF"/>
          <w:u w:val="single"/>
          <w:lang w:val="es-US"/>
        </w:rPr>
      </w:pPr>
      <w:hyperlink r:id="rId22" w:history="1">
        <w:r w:rsidR="00F51317" w:rsidRPr="00AA520A">
          <w:rPr>
            <w:rStyle w:val="Hyperlink"/>
            <w:rFonts w:ascii="Times New Roman" w:hAnsi="Times New Roman"/>
            <w:lang w:val="es-US"/>
          </w:rPr>
          <w:t>http://scm.oas.org/pdfs/2017/SUMMIT/CMBRS01483S.doc</w:t>
        </w:r>
      </w:hyperlink>
      <w:hyperlink r:id="rId23" w:history="1">
        <w:r w:rsidR="00B44BC9" w:rsidRPr="00AA520A">
          <w:rPr>
            <w:rStyle w:val="Hyperlink"/>
            <w:rFonts w:ascii="Times New Roman" w:hAnsi="Times New Roman"/>
            <w:lang w:val="es-ES"/>
          </w:rPr>
          <w:t>http://scm.oas.org/doc_public/SPANISH/HIST_17/CMBRS01483S02.DOC</w:t>
        </w:r>
      </w:hyperlink>
    </w:p>
    <w:p w14:paraId="4003E898" w14:textId="77777777" w:rsidR="00E72D70" w:rsidRPr="00AA520A" w:rsidRDefault="00E72D70" w:rsidP="00ED742E">
      <w:pPr>
        <w:ind w:firstLine="720"/>
        <w:jc w:val="both"/>
        <w:rPr>
          <w:color w:val="000000"/>
          <w:sz w:val="22"/>
          <w:szCs w:val="22"/>
        </w:rPr>
      </w:pPr>
    </w:p>
    <w:p w14:paraId="07B3D0DA" w14:textId="4F6EF63E" w:rsidR="00515D1A" w:rsidRPr="00AA520A" w:rsidRDefault="00F51317" w:rsidP="00ED742E">
      <w:pPr>
        <w:pStyle w:val="ListParagraph"/>
        <w:spacing w:after="0" w:line="240" w:lineRule="auto"/>
        <w:ind w:left="0" w:firstLine="720"/>
        <w:jc w:val="both"/>
        <w:rPr>
          <w:rFonts w:ascii="Times New Roman" w:eastAsia="Times New Roman" w:hAnsi="Times New Roman"/>
          <w:lang w:val="es-ES"/>
        </w:rPr>
      </w:pPr>
      <w:r w:rsidRPr="00AA520A">
        <w:rPr>
          <w:rFonts w:ascii="Times New Roman" w:hAnsi="Times New Roman"/>
          <w:u w:val="single"/>
          <w:lang w:val="es-ES"/>
        </w:rPr>
        <w:t>Foro Virtual</w:t>
      </w:r>
      <w:r w:rsidR="00617C11" w:rsidRPr="00AA520A">
        <w:rPr>
          <w:rFonts w:ascii="Times New Roman" w:hAnsi="Times New Roman"/>
          <w:u w:val="single"/>
          <w:lang w:val="es-ES"/>
        </w:rPr>
        <w:t>:</w:t>
      </w:r>
      <w:r w:rsidR="00617C11" w:rsidRPr="00AA520A">
        <w:rPr>
          <w:rFonts w:ascii="Times New Roman" w:hAnsi="Times New Roman"/>
          <w:lang w:val="es-ES"/>
        </w:rPr>
        <w:t xml:space="preserve"> El</w:t>
      </w:r>
      <w:r w:rsidRPr="00AA520A">
        <w:rPr>
          <w:rFonts w:ascii="Times New Roman" w:hAnsi="Times New Roman"/>
          <w:lang w:val="es-ES"/>
        </w:rPr>
        <w:t xml:space="preserve"> foro virtual se realizó del 9 al 25 de octubre de 2017.</w:t>
      </w:r>
      <w:r w:rsidR="00B05B12" w:rsidRPr="00AA520A">
        <w:rPr>
          <w:rFonts w:ascii="Times New Roman" w:hAnsi="Times New Roman"/>
          <w:lang w:val="es-ES"/>
        </w:rPr>
        <w:t xml:space="preserve"> Fue</w:t>
      </w:r>
      <w:r w:rsidRPr="00AA520A">
        <w:rPr>
          <w:rFonts w:ascii="Times New Roman" w:hAnsi="Times New Roman"/>
          <w:color w:val="000000"/>
          <w:lang w:val="es-ES"/>
        </w:rPr>
        <w:t xml:space="preserve"> convocado y coordinado por la Secretaría de Cumbres de las Américas y el Gobierno de</w:t>
      </w:r>
      <w:r w:rsidR="00A2132B" w:rsidRPr="00AA520A">
        <w:rPr>
          <w:rFonts w:ascii="Times New Roman" w:hAnsi="Times New Roman"/>
          <w:color w:val="000000"/>
          <w:lang w:val="es-ES"/>
        </w:rPr>
        <w:t>l</w:t>
      </w:r>
      <w:r w:rsidRPr="00AA520A">
        <w:rPr>
          <w:rFonts w:ascii="Times New Roman" w:hAnsi="Times New Roman"/>
          <w:color w:val="000000"/>
          <w:lang w:val="es-ES"/>
        </w:rPr>
        <w:t xml:space="preserve"> Perú. Participaron  representantes de sociedad civil y actores sociales de 18 Estados partícipes del Proceso de Cumbres.  A través del foro, estos actores compartieron un espacio de diálogo e intercambio de ideas en torno a la problemática de la corrupción y sus impactos en la gobernabilidad democrática, para</w:t>
      </w:r>
      <w:r w:rsidR="00A2132B" w:rsidRPr="00AA520A">
        <w:rPr>
          <w:rFonts w:ascii="Times New Roman" w:hAnsi="Times New Roman"/>
          <w:color w:val="000000"/>
          <w:lang w:val="es-ES"/>
        </w:rPr>
        <w:t xml:space="preserve"> más tarde</w:t>
      </w:r>
      <w:r w:rsidRPr="00AA520A">
        <w:rPr>
          <w:rFonts w:ascii="Times New Roman" w:hAnsi="Times New Roman"/>
          <w:color w:val="000000"/>
          <w:lang w:val="es-ES"/>
        </w:rPr>
        <w:t xml:space="preserve"> ser compartidos con los Estados. Las recomendaciones del foro fueron presentadas por su moderador, el Sr. Luis </w:t>
      </w:r>
      <w:proofErr w:type="spellStart"/>
      <w:r w:rsidRPr="00AA520A">
        <w:rPr>
          <w:rFonts w:ascii="Times New Roman" w:hAnsi="Times New Roman"/>
          <w:color w:val="000000"/>
          <w:lang w:val="es-ES"/>
        </w:rPr>
        <w:t>Egúsquiza</w:t>
      </w:r>
      <w:proofErr w:type="spellEnd"/>
      <w:r w:rsidRPr="00AA520A">
        <w:rPr>
          <w:rFonts w:ascii="Times New Roman" w:hAnsi="Times New Roman"/>
          <w:color w:val="000000"/>
          <w:lang w:val="es-ES"/>
        </w:rPr>
        <w:t xml:space="preserve">, </w:t>
      </w:r>
      <w:r w:rsidR="00B05B12" w:rsidRPr="00AA520A">
        <w:rPr>
          <w:rFonts w:ascii="Times New Roman" w:hAnsi="Times New Roman"/>
          <w:color w:val="000000"/>
          <w:lang w:val="es-ES"/>
        </w:rPr>
        <w:t>y fueron publicadas en el documento:</w:t>
      </w:r>
      <w:r w:rsidR="00515D1A" w:rsidRPr="00AA520A">
        <w:rPr>
          <w:rFonts w:ascii="Times New Roman" w:hAnsi="Times New Roman"/>
          <w:color w:val="000000"/>
          <w:lang w:val="es-ES"/>
        </w:rPr>
        <w:t xml:space="preserve"> </w:t>
      </w:r>
      <w:hyperlink r:id="rId24" w:history="1">
        <w:r w:rsidR="00515D1A" w:rsidRPr="00AA520A">
          <w:rPr>
            <w:rStyle w:val="Hyperlink"/>
            <w:rFonts w:ascii="Times New Roman" w:eastAsia="Times New Roman" w:hAnsi="Times New Roman"/>
            <w:lang w:val="es-MX"/>
          </w:rPr>
          <w:t>GRIC/O.3/INF.17/17</w:t>
        </w:r>
      </w:hyperlink>
    </w:p>
    <w:p w14:paraId="257CC8F6" w14:textId="77777777" w:rsidR="00F51317" w:rsidRPr="00AA520A" w:rsidRDefault="00F51317" w:rsidP="00ED742E">
      <w:pPr>
        <w:ind w:firstLine="720"/>
        <w:jc w:val="both"/>
        <w:rPr>
          <w:color w:val="000000"/>
          <w:sz w:val="22"/>
          <w:szCs w:val="22"/>
        </w:rPr>
      </w:pPr>
    </w:p>
    <w:p w14:paraId="70FEE72F" w14:textId="77777777" w:rsidR="00E72D70" w:rsidRPr="00AA520A" w:rsidRDefault="00E72D70" w:rsidP="00ED742E">
      <w:pPr>
        <w:pStyle w:val="ListParagraph"/>
        <w:numPr>
          <w:ilvl w:val="0"/>
          <w:numId w:val="4"/>
        </w:numPr>
        <w:spacing w:after="0" w:line="240" w:lineRule="auto"/>
        <w:ind w:left="720"/>
        <w:jc w:val="both"/>
        <w:rPr>
          <w:rFonts w:ascii="Times New Roman" w:hAnsi="Times New Roman"/>
          <w:b/>
          <w:color w:val="000000"/>
          <w:lang w:val="es-ES"/>
        </w:rPr>
      </w:pPr>
      <w:r w:rsidRPr="00AA520A">
        <w:rPr>
          <w:rFonts w:ascii="Times New Roman" w:hAnsi="Times New Roman"/>
          <w:b/>
          <w:lang w:val="es-ES"/>
        </w:rPr>
        <w:t>Presentación del Diálogo Empresarial</w:t>
      </w:r>
    </w:p>
    <w:p w14:paraId="1E5944B7" w14:textId="77777777" w:rsidR="00F51317" w:rsidRPr="00AA520A" w:rsidRDefault="00F51317" w:rsidP="00ED742E">
      <w:pPr>
        <w:pStyle w:val="p1"/>
        <w:jc w:val="both"/>
        <w:rPr>
          <w:rFonts w:ascii="Times New Roman" w:hAnsi="Times New Roman" w:cs="Times New Roman"/>
          <w:sz w:val="22"/>
          <w:szCs w:val="22"/>
          <w:lang w:val="es-ES"/>
        </w:rPr>
      </w:pPr>
    </w:p>
    <w:p w14:paraId="7DF7D95A" w14:textId="335B2E74" w:rsidR="00E72D70" w:rsidRPr="00AA520A" w:rsidRDefault="00F51317" w:rsidP="00ED742E">
      <w:pPr>
        <w:pStyle w:val="p1"/>
        <w:ind w:firstLine="720"/>
        <w:jc w:val="both"/>
        <w:rPr>
          <w:rFonts w:ascii="Times New Roman" w:hAnsi="Times New Roman" w:cs="Times New Roman"/>
          <w:sz w:val="22"/>
          <w:szCs w:val="22"/>
          <w:lang w:val="es-MX"/>
        </w:rPr>
      </w:pPr>
      <w:r w:rsidRPr="00AA520A">
        <w:rPr>
          <w:rFonts w:ascii="Times New Roman" w:hAnsi="Times New Roman" w:cs="Times New Roman"/>
          <w:sz w:val="22"/>
          <w:szCs w:val="22"/>
          <w:lang w:val="es-ES"/>
        </w:rPr>
        <w:t xml:space="preserve">Las recomendaciones preliminares del Diálogo Empresarial fueron efectuadas por </w:t>
      </w:r>
      <w:r w:rsidRPr="00AA520A">
        <w:rPr>
          <w:rFonts w:ascii="Times New Roman" w:hAnsi="Times New Roman" w:cs="Times New Roman"/>
          <w:sz w:val="22"/>
          <w:szCs w:val="22"/>
          <w:lang w:val="es-MX"/>
        </w:rPr>
        <w:t>el Sr. Camilo Fern</w:t>
      </w:r>
      <w:r w:rsidR="00515D1A" w:rsidRPr="00AA520A">
        <w:rPr>
          <w:rFonts w:ascii="Times New Roman" w:hAnsi="Times New Roman" w:cs="Times New Roman"/>
          <w:sz w:val="22"/>
          <w:szCs w:val="22"/>
          <w:lang w:val="es-MX"/>
        </w:rPr>
        <w:t>á</w:t>
      </w:r>
      <w:r w:rsidRPr="00AA520A">
        <w:rPr>
          <w:rFonts w:ascii="Times New Roman" w:hAnsi="Times New Roman" w:cs="Times New Roman"/>
          <w:sz w:val="22"/>
          <w:szCs w:val="22"/>
          <w:lang w:val="es-MX"/>
        </w:rPr>
        <w:t xml:space="preserve">ndez de Soto, </w:t>
      </w:r>
      <w:r w:rsidRPr="00AA520A">
        <w:rPr>
          <w:rStyle w:val="s1"/>
          <w:rFonts w:ascii="Times New Roman" w:hAnsi="Times New Roman" w:cs="Times New Roman"/>
          <w:sz w:val="22"/>
          <w:szCs w:val="22"/>
          <w:lang w:val="es-ES"/>
        </w:rPr>
        <w:t xml:space="preserve">Especialista en Integración y Comercio del BID, y por representantes del </w:t>
      </w:r>
      <w:r w:rsidRPr="00AA520A">
        <w:rPr>
          <w:rFonts w:ascii="Times New Roman" w:hAnsi="Times New Roman" w:cs="Times New Roman"/>
          <w:sz w:val="22"/>
          <w:szCs w:val="22"/>
          <w:lang w:val="es-ES"/>
        </w:rPr>
        <w:t>Diálogo Empresarial, y se publicaron como documento:</w:t>
      </w:r>
      <w:r w:rsidRPr="00AA520A">
        <w:rPr>
          <w:rFonts w:ascii="Times New Roman" w:hAnsi="Times New Roman" w:cs="Times New Roman"/>
          <w:sz w:val="22"/>
          <w:szCs w:val="22"/>
          <w:lang w:val="es-MX"/>
        </w:rPr>
        <w:t xml:space="preserve"> </w:t>
      </w:r>
      <w:hyperlink r:id="rId25" w:history="1">
        <w:r w:rsidRPr="00AA520A">
          <w:rPr>
            <w:rStyle w:val="Hyperlink"/>
            <w:rFonts w:ascii="Times New Roman" w:hAnsi="Times New Roman" w:cs="Times New Roman"/>
            <w:sz w:val="22"/>
            <w:szCs w:val="22"/>
            <w:lang w:val="es-MX"/>
          </w:rPr>
          <w:t>GRIC/O.3/INF.15/17</w:t>
        </w:r>
      </w:hyperlink>
      <w:r w:rsidRPr="00AA520A">
        <w:rPr>
          <w:rFonts w:ascii="Times New Roman" w:hAnsi="Times New Roman" w:cs="Times New Roman"/>
          <w:sz w:val="22"/>
          <w:szCs w:val="22"/>
          <w:lang w:val="es-MX"/>
        </w:rPr>
        <w:t xml:space="preserve">. </w:t>
      </w:r>
      <w:r w:rsidR="00CE611A" w:rsidRPr="00AA520A">
        <w:rPr>
          <w:rFonts w:ascii="Times New Roman" w:hAnsi="Times New Roman" w:cs="Times New Roman"/>
          <w:sz w:val="22"/>
          <w:szCs w:val="22"/>
          <w:lang w:val="es-MX"/>
        </w:rPr>
        <w:t xml:space="preserve">  Comprendieron recomendaciones en los temas de los diez grupos de trabajo del Diálogo Empresarial, que además del tema de transparencia, incluyeron: facilitación del comerc</w:t>
      </w:r>
      <w:r w:rsidR="006906D9" w:rsidRPr="00AA520A">
        <w:rPr>
          <w:rFonts w:ascii="Times New Roman" w:hAnsi="Times New Roman" w:cs="Times New Roman"/>
          <w:sz w:val="22"/>
          <w:szCs w:val="22"/>
          <w:lang w:val="es-MX"/>
        </w:rPr>
        <w:t xml:space="preserve">io, infraestructura, comercio y economía digital, capital humano e innovación, finanzas, energía, recursos naturales, </w:t>
      </w:r>
      <w:proofErr w:type="spellStart"/>
      <w:r w:rsidR="006906D9" w:rsidRPr="00AA520A">
        <w:rPr>
          <w:rFonts w:ascii="Times New Roman" w:hAnsi="Times New Roman" w:cs="Times New Roman"/>
          <w:sz w:val="22"/>
          <w:szCs w:val="22"/>
          <w:lang w:val="es-MX"/>
        </w:rPr>
        <w:t>agronegocios</w:t>
      </w:r>
      <w:proofErr w:type="spellEnd"/>
      <w:r w:rsidR="006906D9" w:rsidRPr="00AA520A">
        <w:rPr>
          <w:rFonts w:ascii="Times New Roman" w:hAnsi="Times New Roman" w:cs="Times New Roman"/>
          <w:sz w:val="22"/>
          <w:szCs w:val="22"/>
          <w:lang w:val="es-MX"/>
        </w:rPr>
        <w:t>, cooperación regulatoria y transporte.</w:t>
      </w:r>
    </w:p>
    <w:p w14:paraId="041BA37A" w14:textId="77777777" w:rsidR="006906D9" w:rsidRPr="00AA520A" w:rsidRDefault="006906D9" w:rsidP="00ED742E">
      <w:pPr>
        <w:pStyle w:val="p1"/>
        <w:ind w:firstLine="720"/>
        <w:jc w:val="both"/>
        <w:rPr>
          <w:rFonts w:ascii="Times New Roman" w:hAnsi="Times New Roman" w:cs="Times New Roman"/>
          <w:b/>
          <w:color w:val="000000"/>
          <w:sz w:val="22"/>
          <w:szCs w:val="22"/>
          <w:lang w:val="es-ES"/>
        </w:rPr>
      </w:pPr>
    </w:p>
    <w:p w14:paraId="285A4576" w14:textId="0CE6A283" w:rsidR="00E72D70" w:rsidRPr="00AA520A" w:rsidRDefault="00E72D70" w:rsidP="00ED742E">
      <w:pPr>
        <w:pStyle w:val="Default"/>
        <w:numPr>
          <w:ilvl w:val="0"/>
          <w:numId w:val="4"/>
        </w:numPr>
        <w:ind w:left="720"/>
        <w:jc w:val="both"/>
        <w:rPr>
          <w:b/>
          <w:sz w:val="22"/>
          <w:szCs w:val="22"/>
          <w:lang w:val="es-ES"/>
        </w:rPr>
      </w:pPr>
      <w:r w:rsidRPr="00AA520A">
        <w:rPr>
          <w:b/>
          <w:sz w:val="22"/>
          <w:szCs w:val="22"/>
          <w:lang w:val="es-ES"/>
        </w:rPr>
        <w:t>P</w:t>
      </w:r>
      <w:r w:rsidR="006906D9" w:rsidRPr="00AA520A">
        <w:rPr>
          <w:b/>
          <w:sz w:val="22"/>
          <w:szCs w:val="22"/>
          <w:lang w:val="es-ES"/>
        </w:rPr>
        <w:t>resentación del Foro de Jóvenes</w:t>
      </w:r>
      <w:r w:rsidRPr="00AA520A">
        <w:rPr>
          <w:b/>
          <w:sz w:val="22"/>
          <w:szCs w:val="22"/>
          <w:lang w:val="es-ES"/>
        </w:rPr>
        <w:t xml:space="preserve"> </w:t>
      </w:r>
    </w:p>
    <w:p w14:paraId="06BC8325" w14:textId="77777777" w:rsidR="00F51317" w:rsidRPr="00AA520A" w:rsidRDefault="00F51317" w:rsidP="00ED742E">
      <w:pPr>
        <w:pStyle w:val="Default"/>
        <w:ind w:left="720"/>
        <w:jc w:val="both"/>
        <w:rPr>
          <w:b/>
          <w:sz w:val="22"/>
          <w:szCs w:val="22"/>
          <w:u w:val="single"/>
          <w:lang w:val="es-ES"/>
        </w:rPr>
      </w:pPr>
    </w:p>
    <w:p w14:paraId="67EE8F5E" w14:textId="1E480FD8" w:rsidR="00806EC1" w:rsidRDefault="00F51317" w:rsidP="00ED742E">
      <w:pPr>
        <w:pStyle w:val="Default"/>
        <w:ind w:firstLine="720"/>
        <w:jc w:val="both"/>
        <w:rPr>
          <w:rFonts w:eastAsia="Calibri"/>
          <w:sz w:val="22"/>
          <w:szCs w:val="22"/>
          <w:lang w:val="es-ES"/>
        </w:rPr>
      </w:pPr>
      <w:r w:rsidRPr="00AA520A">
        <w:rPr>
          <w:sz w:val="22"/>
          <w:szCs w:val="22"/>
          <w:lang w:val="es-ES"/>
        </w:rPr>
        <w:t xml:space="preserve">La presentación de las recomendaciones preliminares del YABT fueron efectuadas por los jóvenes Edgard Maestre (Panamá), </w:t>
      </w:r>
      <w:proofErr w:type="spellStart"/>
      <w:r w:rsidRPr="00AA520A">
        <w:rPr>
          <w:sz w:val="22"/>
          <w:szCs w:val="22"/>
          <w:lang w:val="es-ES"/>
        </w:rPr>
        <w:t>Sayuri</w:t>
      </w:r>
      <w:proofErr w:type="spellEnd"/>
      <w:r w:rsidRPr="00AA520A">
        <w:rPr>
          <w:sz w:val="22"/>
          <w:szCs w:val="22"/>
          <w:lang w:val="es-ES"/>
        </w:rPr>
        <w:t xml:space="preserve"> </w:t>
      </w:r>
      <w:proofErr w:type="spellStart"/>
      <w:r w:rsidRPr="00AA520A">
        <w:rPr>
          <w:sz w:val="22"/>
          <w:szCs w:val="22"/>
          <w:lang w:val="es-ES"/>
        </w:rPr>
        <w:t>Shaquihama</w:t>
      </w:r>
      <w:proofErr w:type="spellEnd"/>
      <w:r w:rsidRPr="00AA520A">
        <w:rPr>
          <w:sz w:val="22"/>
          <w:szCs w:val="22"/>
          <w:lang w:val="es-ES"/>
        </w:rPr>
        <w:t xml:space="preserve"> (Perú) y Anahí Espinoza (México), en representación del Young Americas Business Trust, y se publicaron como documento:</w:t>
      </w:r>
      <w:r w:rsidRPr="00AA520A">
        <w:rPr>
          <w:sz w:val="22"/>
          <w:szCs w:val="22"/>
          <w:lang w:val="es-MX"/>
        </w:rPr>
        <w:t xml:space="preserve"> </w:t>
      </w:r>
      <w:hyperlink r:id="rId26" w:history="1">
        <w:r w:rsidRPr="00AA520A">
          <w:rPr>
            <w:rStyle w:val="Hyperlink"/>
            <w:rFonts w:eastAsia="Batang"/>
            <w:sz w:val="22"/>
            <w:szCs w:val="22"/>
            <w:lang w:val="es-MX"/>
          </w:rPr>
          <w:t>GRIC/O.3/INF.16/17.</w:t>
        </w:r>
      </w:hyperlink>
      <w:r w:rsidR="001F3584" w:rsidRPr="00AA520A">
        <w:rPr>
          <w:rStyle w:val="Hyperlink"/>
          <w:rFonts w:eastAsia="Batang"/>
          <w:sz w:val="22"/>
          <w:szCs w:val="22"/>
          <w:lang w:val="es-MX"/>
        </w:rPr>
        <w:t xml:space="preserve"> </w:t>
      </w:r>
      <w:r w:rsidR="001F3584" w:rsidRPr="00AA520A">
        <w:rPr>
          <w:rStyle w:val="Hyperlink"/>
          <w:rFonts w:eastAsia="Batang"/>
          <w:color w:val="auto"/>
          <w:sz w:val="22"/>
          <w:szCs w:val="22"/>
          <w:u w:val="none"/>
          <w:lang w:val="es-MX"/>
        </w:rPr>
        <w:t>En su</w:t>
      </w:r>
      <w:r w:rsidR="00806EC1" w:rsidRPr="00AA520A">
        <w:rPr>
          <w:rStyle w:val="Hyperlink"/>
          <w:rFonts w:eastAsia="Batang"/>
          <w:color w:val="auto"/>
          <w:sz w:val="22"/>
          <w:szCs w:val="22"/>
          <w:u w:val="none"/>
          <w:lang w:val="es-MX"/>
        </w:rPr>
        <w:t xml:space="preserve"> </w:t>
      </w:r>
      <w:r w:rsidR="001F3584" w:rsidRPr="00AA520A">
        <w:rPr>
          <w:rStyle w:val="Hyperlink"/>
          <w:rFonts w:eastAsia="Batang"/>
          <w:color w:val="auto"/>
          <w:sz w:val="22"/>
          <w:szCs w:val="22"/>
          <w:u w:val="none"/>
          <w:lang w:val="es-MX"/>
        </w:rPr>
        <w:t>presentación</w:t>
      </w:r>
      <w:r w:rsidR="009266F8" w:rsidRPr="00AA520A">
        <w:rPr>
          <w:rStyle w:val="Hyperlink"/>
          <w:rFonts w:eastAsia="Batang"/>
          <w:color w:val="auto"/>
          <w:sz w:val="22"/>
          <w:szCs w:val="22"/>
          <w:u w:val="none"/>
          <w:lang w:val="es-MX"/>
        </w:rPr>
        <w:t>, e</w:t>
      </w:r>
      <w:r w:rsidR="00806EC1" w:rsidRPr="00AA520A">
        <w:rPr>
          <w:rStyle w:val="Hyperlink"/>
          <w:rFonts w:eastAsia="Batang"/>
          <w:color w:val="auto"/>
          <w:sz w:val="22"/>
          <w:szCs w:val="22"/>
          <w:u w:val="none"/>
          <w:lang w:val="es-MX"/>
        </w:rPr>
        <w:t>l</w:t>
      </w:r>
      <w:r w:rsidR="005D4E7B" w:rsidRPr="00AA520A">
        <w:rPr>
          <w:rStyle w:val="Hyperlink"/>
          <w:rFonts w:eastAsia="Batang"/>
          <w:color w:val="auto"/>
          <w:sz w:val="22"/>
          <w:szCs w:val="22"/>
          <w:u w:val="none"/>
          <w:lang w:val="es-MX"/>
        </w:rPr>
        <w:t xml:space="preserve"> YABT</w:t>
      </w:r>
      <w:r w:rsidR="00806EC1" w:rsidRPr="00AA520A">
        <w:rPr>
          <w:rStyle w:val="Hyperlink"/>
          <w:rFonts w:eastAsia="Batang"/>
          <w:color w:val="auto"/>
          <w:sz w:val="22"/>
          <w:szCs w:val="22"/>
          <w:u w:val="none"/>
          <w:lang w:val="es-MX"/>
        </w:rPr>
        <w:t xml:space="preserve"> </w:t>
      </w:r>
      <w:r w:rsidR="009266F8" w:rsidRPr="00AA520A">
        <w:rPr>
          <w:rStyle w:val="Hyperlink"/>
          <w:rFonts w:eastAsia="Batang"/>
          <w:color w:val="auto"/>
          <w:sz w:val="22"/>
          <w:szCs w:val="22"/>
          <w:u w:val="none"/>
          <w:lang w:val="es-MX"/>
        </w:rPr>
        <w:t>destacó</w:t>
      </w:r>
      <w:r w:rsidR="00FF0C98" w:rsidRPr="00AA520A">
        <w:rPr>
          <w:rStyle w:val="Hyperlink"/>
          <w:rFonts w:eastAsia="Batang"/>
          <w:color w:val="auto"/>
          <w:sz w:val="22"/>
          <w:szCs w:val="22"/>
          <w:u w:val="none"/>
          <w:lang w:val="es-MX"/>
        </w:rPr>
        <w:t xml:space="preserve"> que l</w:t>
      </w:r>
      <w:r w:rsidR="00806EC1" w:rsidRPr="00AA520A">
        <w:rPr>
          <w:rFonts w:eastAsia="Calibri"/>
          <w:sz w:val="22"/>
          <w:szCs w:val="22"/>
          <w:lang w:val="es-US"/>
        </w:rPr>
        <w:t xml:space="preserve">a diversidad ha sido </w:t>
      </w:r>
      <w:r w:rsidR="009266F8" w:rsidRPr="00AA520A">
        <w:rPr>
          <w:rFonts w:eastAsia="Calibri"/>
          <w:sz w:val="22"/>
          <w:szCs w:val="22"/>
          <w:lang w:val="es-US"/>
        </w:rPr>
        <w:t>uno de los principales logros de</w:t>
      </w:r>
      <w:r w:rsidR="00806EC1" w:rsidRPr="00AA520A">
        <w:rPr>
          <w:rFonts w:eastAsia="Calibri"/>
          <w:sz w:val="22"/>
          <w:szCs w:val="22"/>
          <w:lang w:val="es-US"/>
        </w:rPr>
        <w:t xml:space="preserve"> las consultas juveniles. </w:t>
      </w:r>
      <w:r w:rsidR="00806EC1" w:rsidRPr="00AA520A">
        <w:rPr>
          <w:rFonts w:eastAsia="Calibri"/>
          <w:sz w:val="22"/>
          <w:szCs w:val="22"/>
          <w:lang w:val="es-ES"/>
        </w:rPr>
        <w:t xml:space="preserve">Los jóvenes confían </w:t>
      </w:r>
      <w:r w:rsidR="00F1071C" w:rsidRPr="00AA520A">
        <w:rPr>
          <w:rFonts w:eastAsia="Calibri"/>
          <w:sz w:val="22"/>
          <w:szCs w:val="22"/>
          <w:lang w:val="es-ES"/>
        </w:rPr>
        <w:t xml:space="preserve">en </w:t>
      </w:r>
      <w:r w:rsidR="00806EC1" w:rsidRPr="00AA520A">
        <w:rPr>
          <w:rFonts w:eastAsia="Calibri"/>
          <w:sz w:val="22"/>
          <w:szCs w:val="22"/>
          <w:lang w:val="es-ES"/>
        </w:rPr>
        <w:t>la prevención</w:t>
      </w:r>
      <w:r w:rsidR="00FF0C98" w:rsidRPr="00AA520A">
        <w:rPr>
          <w:rFonts w:eastAsia="Calibri"/>
          <w:sz w:val="22"/>
          <w:szCs w:val="22"/>
          <w:lang w:val="es-ES"/>
        </w:rPr>
        <w:t xml:space="preserve"> y rendición de cuentas</w:t>
      </w:r>
      <w:r w:rsidR="00806EC1" w:rsidRPr="00AA520A">
        <w:rPr>
          <w:rFonts w:eastAsia="Calibri"/>
          <w:sz w:val="22"/>
          <w:szCs w:val="22"/>
          <w:lang w:val="es-ES"/>
        </w:rPr>
        <w:t xml:space="preserve"> como forma de mitigar las problemáticas de corrupción y los temas que se desprenden del mismo. </w:t>
      </w:r>
      <w:r w:rsidR="009266F8" w:rsidRPr="00AA520A">
        <w:rPr>
          <w:rFonts w:eastAsia="Calibri"/>
          <w:sz w:val="22"/>
          <w:szCs w:val="22"/>
          <w:lang w:val="es-ES"/>
        </w:rPr>
        <w:t>Destacaron la</w:t>
      </w:r>
      <w:r w:rsidR="00FF0C98" w:rsidRPr="00AA520A">
        <w:rPr>
          <w:rFonts w:eastAsia="Calibri"/>
          <w:sz w:val="22"/>
          <w:szCs w:val="22"/>
          <w:lang w:val="es-ES"/>
        </w:rPr>
        <w:t xml:space="preserve"> educa</w:t>
      </w:r>
      <w:r w:rsidR="009266F8" w:rsidRPr="00AA520A">
        <w:rPr>
          <w:rFonts w:eastAsia="Calibri"/>
          <w:sz w:val="22"/>
          <w:szCs w:val="22"/>
          <w:lang w:val="es-ES"/>
        </w:rPr>
        <w:t>ción como una herramienta vital</w:t>
      </w:r>
      <w:r w:rsidR="00FF0C98" w:rsidRPr="00AA520A">
        <w:rPr>
          <w:rFonts w:eastAsia="Calibri"/>
          <w:sz w:val="22"/>
          <w:szCs w:val="22"/>
          <w:lang w:val="es-ES"/>
        </w:rPr>
        <w:t xml:space="preserve"> para formar</w:t>
      </w:r>
      <w:r w:rsidR="00806EC1" w:rsidRPr="00AA520A">
        <w:rPr>
          <w:rFonts w:eastAsia="Calibri"/>
          <w:sz w:val="22"/>
          <w:szCs w:val="22"/>
          <w:lang w:val="es-ES"/>
        </w:rPr>
        <w:t xml:space="preserve"> personas con las competencias</w:t>
      </w:r>
      <w:r w:rsidR="00FF0C98" w:rsidRPr="00AA520A">
        <w:rPr>
          <w:rFonts w:eastAsia="Calibri"/>
          <w:sz w:val="22"/>
          <w:szCs w:val="22"/>
          <w:lang w:val="es-ES"/>
        </w:rPr>
        <w:t xml:space="preserve"> necesarias para</w:t>
      </w:r>
      <w:r w:rsidR="00806EC1" w:rsidRPr="00AA520A">
        <w:rPr>
          <w:rFonts w:eastAsia="Calibri"/>
          <w:sz w:val="22"/>
          <w:szCs w:val="22"/>
          <w:lang w:val="es-ES"/>
        </w:rPr>
        <w:t xml:space="preserve"> convertirse en auditores sociales</w:t>
      </w:r>
      <w:r w:rsidR="009266F8" w:rsidRPr="00AA520A">
        <w:rPr>
          <w:rFonts w:eastAsia="Calibri"/>
          <w:sz w:val="22"/>
          <w:szCs w:val="22"/>
          <w:lang w:val="es-ES"/>
        </w:rPr>
        <w:t xml:space="preserve">. El YABT se refirió </w:t>
      </w:r>
      <w:r w:rsidR="00FF0C98" w:rsidRPr="00AA520A">
        <w:rPr>
          <w:rFonts w:eastAsia="Calibri"/>
          <w:sz w:val="22"/>
          <w:szCs w:val="22"/>
          <w:lang w:val="es-ES"/>
        </w:rPr>
        <w:t xml:space="preserve">a la </w:t>
      </w:r>
      <w:r w:rsidR="00806EC1" w:rsidRPr="00AA520A">
        <w:rPr>
          <w:rFonts w:eastAsia="Calibri"/>
          <w:sz w:val="22"/>
          <w:szCs w:val="22"/>
          <w:lang w:val="es-ES"/>
        </w:rPr>
        <w:t xml:space="preserve">Cumbre </w:t>
      </w:r>
      <w:r w:rsidR="00FF0C98" w:rsidRPr="00AA520A">
        <w:rPr>
          <w:rFonts w:eastAsia="Calibri"/>
          <w:sz w:val="22"/>
          <w:szCs w:val="22"/>
          <w:lang w:val="es-ES"/>
        </w:rPr>
        <w:t>como</w:t>
      </w:r>
      <w:r w:rsidR="00806EC1" w:rsidRPr="00AA520A">
        <w:rPr>
          <w:rFonts w:eastAsia="Calibri"/>
          <w:sz w:val="22"/>
          <w:szCs w:val="22"/>
          <w:lang w:val="es-ES"/>
        </w:rPr>
        <w:t xml:space="preserve"> un hito histórico </w:t>
      </w:r>
      <w:r w:rsidR="00FF0C98" w:rsidRPr="00AA520A">
        <w:rPr>
          <w:rFonts w:eastAsia="Calibri"/>
          <w:sz w:val="22"/>
          <w:szCs w:val="22"/>
          <w:lang w:val="es-ES"/>
        </w:rPr>
        <w:t>que está sacando a la luz obstáculos que</w:t>
      </w:r>
      <w:r w:rsidR="00806EC1" w:rsidRPr="00AA520A">
        <w:rPr>
          <w:rFonts w:eastAsia="Calibri"/>
          <w:sz w:val="22"/>
          <w:szCs w:val="22"/>
          <w:lang w:val="es-ES"/>
        </w:rPr>
        <w:t xml:space="preserve"> amenaza</w:t>
      </w:r>
      <w:r w:rsidR="00FF0C98" w:rsidRPr="00AA520A">
        <w:rPr>
          <w:rFonts w:eastAsia="Calibri"/>
          <w:sz w:val="22"/>
          <w:szCs w:val="22"/>
          <w:lang w:val="es-ES"/>
        </w:rPr>
        <w:t>n</w:t>
      </w:r>
      <w:r w:rsidR="009266F8" w:rsidRPr="00AA520A">
        <w:rPr>
          <w:rFonts w:eastAsia="Calibri"/>
          <w:sz w:val="22"/>
          <w:szCs w:val="22"/>
          <w:lang w:val="es-ES"/>
        </w:rPr>
        <w:t xml:space="preserve"> </w:t>
      </w:r>
      <w:r w:rsidR="00806EC1" w:rsidRPr="00AA520A">
        <w:rPr>
          <w:rFonts w:eastAsia="Calibri"/>
          <w:sz w:val="22"/>
          <w:szCs w:val="22"/>
          <w:lang w:val="es-ES"/>
        </w:rPr>
        <w:t xml:space="preserve">la gobernabilidad democrática, </w:t>
      </w:r>
      <w:r w:rsidR="009266F8" w:rsidRPr="00AA520A">
        <w:rPr>
          <w:rFonts w:eastAsia="Calibri"/>
          <w:sz w:val="22"/>
          <w:szCs w:val="22"/>
          <w:lang w:val="es-ES"/>
        </w:rPr>
        <w:t>como</w:t>
      </w:r>
      <w:r w:rsidR="00806EC1" w:rsidRPr="00AA520A">
        <w:rPr>
          <w:rFonts w:eastAsia="Calibri"/>
          <w:sz w:val="22"/>
          <w:szCs w:val="22"/>
          <w:lang w:val="es-ES"/>
        </w:rPr>
        <w:t xml:space="preserve"> el problema de la corrupción. </w:t>
      </w:r>
      <w:r w:rsidR="009266F8" w:rsidRPr="00AA520A">
        <w:rPr>
          <w:rFonts w:eastAsia="Calibri"/>
          <w:sz w:val="22"/>
          <w:szCs w:val="22"/>
          <w:lang w:val="es-ES"/>
        </w:rPr>
        <w:t xml:space="preserve">YABT </w:t>
      </w:r>
      <w:r w:rsidR="006906D9" w:rsidRPr="00AA520A">
        <w:rPr>
          <w:rFonts w:eastAsia="Calibri"/>
          <w:sz w:val="22"/>
          <w:szCs w:val="22"/>
          <w:lang w:val="es-ES"/>
        </w:rPr>
        <w:t>reiteró</w:t>
      </w:r>
      <w:r w:rsidR="005D4E7B" w:rsidRPr="00AA520A">
        <w:rPr>
          <w:rFonts w:eastAsia="Calibri"/>
          <w:sz w:val="22"/>
          <w:szCs w:val="22"/>
          <w:lang w:val="es-ES"/>
        </w:rPr>
        <w:t xml:space="preserve"> su compromiso </w:t>
      </w:r>
      <w:r w:rsidR="00806EC1" w:rsidRPr="00AA520A">
        <w:rPr>
          <w:rFonts w:eastAsia="Calibri"/>
          <w:sz w:val="22"/>
          <w:szCs w:val="22"/>
          <w:lang w:val="es-ES"/>
        </w:rPr>
        <w:t xml:space="preserve">con los </w:t>
      </w:r>
      <w:r w:rsidR="009266F8" w:rsidRPr="00AA520A">
        <w:rPr>
          <w:rFonts w:eastAsia="Calibri"/>
          <w:sz w:val="22"/>
          <w:szCs w:val="22"/>
          <w:lang w:val="es-ES"/>
        </w:rPr>
        <w:t>O</w:t>
      </w:r>
      <w:r w:rsidR="00806EC1" w:rsidRPr="00AA520A">
        <w:rPr>
          <w:rFonts w:eastAsia="Calibri"/>
          <w:sz w:val="22"/>
          <w:szCs w:val="22"/>
          <w:lang w:val="es-ES"/>
        </w:rPr>
        <w:t>bjetivos de</w:t>
      </w:r>
      <w:r w:rsidR="009266F8" w:rsidRPr="00AA520A">
        <w:rPr>
          <w:rFonts w:eastAsia="Calibri"/>
          <w:sz w:val="22"/>
          <w:szCs w:val="22"/>
          <w:lang w:val="es-ES"/>
        </w:rPr>
        <w:t xml:space="preserve">l Desarrollo Sostenible y la necesidad de </w:t>
      </w:r>
      <w:r w:rsidR="00806EC1" w:rsidRPr="00AA520A">
        <w:rPr>
          <w:rFonts w:eastAsia="Calibri"/>
          <w:sz w:val="22"/>
          <w:szCs w:val="22"/>
          <w:lang w:val="es-ES"/>
        </w:rPr>
        <w:t>convertir los mandatos de la Cumbre en instrumentos para avanzar hacia la prosperidad</w:t>
      </w:r>
      <w:r w:rsidR="00FF0C98" w:rsidRPr="00AA520A">
        <w:rPr>
          <w:rFonts w:eastAsia="Calibri"/>
          <w:sz w:val="22"/>
          <w:szCs w:val="22"/>
          <w:lang w:val="es-ES"/>
        </w:rPr>
        <w:t>.</w:t>
      </w:r>
    </w:p>
    <w:p w14:paraId="5DF22619" w14:textId="77777777" w:rsidR="0001507A" w:rsidRDefault="0001507A" w:rsidP="00ED742E">
      <w:pPr>
        <w:pStyle w:val="Default"/>
        <w:ind w:firstLine="720"/>
        <w:jc w:val="both"/>
        <w:rPr>
          <w:rFonts w:eastAsia="Calibri"/>
          <w:sz w:val="22"/>
          <w:szCs w:val="22"/>
          <w:lang w:val="es-ES"/>
        </w:rPr>
      </w:pPr>
    </w:p>
    <w:p w14:paraId="2DAC6A12" w14:textId="6F39730E" w:rsidR="0001507A" w:rsidRDefault="00E201AA" w:rsidP="00E201AA">
      <w:pPr>
        <w:pStyle w:val="Default"/>
        <w:tabs>
          <w:tab w:val="left" w:pos="1725"/>
        </w:tabs>
        <w:ind w:firstLine="720"/>
        <w:jc w:val="both"/>
        <w:rPr>
          <w:rFonts w:eastAsia="Calibri"/>
          <w:sz w:val="22"/>
          <w:szCs w:val="22"/>
          <w:lang w:val="es-ES"/>
        </w:rPr>
      </w:pPr>
      <w:r>
        <w:rPr>
          <w:rFonts w:eastAsia="Calibri"/>
          <w:sz w:val="22"/>
          <w:szCs w:val="22"/>
          <w:lang w:val="es-ES"/>
        </w:rPr>
        <w:tab/>
      </w:r>
      <w:bookmarkStart w:id="2" w:name="_GoBack"/>
      <w:bookmarkEnd w:id="2"/>
    </w:p>
    <w:p w14:paraId="4A6DF7F9" w14:textId="77777777" w:rsidR="0001507A" w:rsidRDefault="0001507A" w:rsidP="00ED742E">
      <w:pPr>
        <w:pStyle w:val="Default"/>
        <w:ind w:firstLine="720"/>
        <w:jc w:val="both"/>
        <w:rPr>
          <w:rFonts w:eastAsia="Calibri"/>
          <w:sz w:val="22"/>
          <w:szCs w:val="22"/>
          <w:lang w:val="es-ES"/>
        </w:rPr>
      </w:pPr>
    </w:p>
    <w:p w14:paraId="77CEF793" w14:textId="77777777" w:rsidR="0001507A" w:rsidRPr="00AA520A" w:rsidRDefault="0001507A" w:rsidP="00ED742E">
      <w:pPr>
        <w:pStyle w:val="Default"/>
        <w:ind w:firstLine="720"/>
        <w:jc w:val="both"/>
        <w:rPr>
          <w:rFonts w:eastAsia="Calibri"/>
          <w:sz w:val="22"/>
          <w:szCs w:val="22"/>
          <w:lang w:val="es-ES"/>
        </w:rPr>
      </w:pPr>
    </w:p>
    <w:p w14:paraId="31DAC03F" w14:textId="77777777" w:rsidR="00ED742E" w:rsidRPr="00AA520A" w:rsidRDefault="00ED742E" w:rsidP="00ED742E">
      <w:pPr>
        <w:pStyle w:val="Default"/>
        <w:jc w:val="both"/>
        <w:rPr>
          <w:rFonts w:eastAsia="Calibri"/>
          <w:sz w:val="22"/>
          <w:szCs w:val="22"/>
          <w:lang w:val="es-ES"/>
        </w:rPr>
      </w:pPr>
    </w:p>
    <w:p w14:paraId="31C423D6" w14:textId="22198D36" w:rsidR="00E72D70" w:rsidRPr="00AA520A" w:rsidRDefault="00AD7B9D" w:rsidP="00ED742E">
      <w:pPr>
        <w:pStyle w:val="Default"/>
        <w:numPr>
          <w:ilvl w:val="0"/>
          <w:numId w:val="1"/>
        </w:numPr>
        <w:ind w:left="810" w:hanging="810"/>
        <w:jc w:val="both"/>
        <w:rPr>
          <w:b/>
          <w:color w:val="auto"/>
          <w:sz w:val="22"/>
          <w:szCs w:val="22"/>
          <w:lang w:val="es-ES"/>
        </w:rPr>
      </w:pPr>
      <w:r w:rsidRPr="00AA520A">
        <w:rPr>
          <w:b/>
          <w:color w:val="auto"/>
          <w:sz w:val="22"/>
          <w:szCs w:val="22"/>
          <w:lang w:val="es-ES"/>
        </w:rPr>
        <w:t>Comentarios de las delegaciones</w:t>
      </w:r>
      <w:r w:rsidR="00C83244" w:rsidRPr="00AA520A">
        <w:rPr>
          <w:b/>
          <w:color w:val="auto"/>
          <w:sz w:val="22"/>
          <w:szCs w:val="22"/>
          <w:lang w:val="es-ES"/>
        </w:rPr>
        <w:t xml:space="preserve"> </w:t>
      </w:r>
      <w:r w:rsidR="0054643C" w:rsidRPr="00AA520A">
        <w:rPr>
          <w:b/>
          <w:color w:val="auto"/>
          <w:sz w:val="22"/>
          <w:szCs w:val="22"/>
          <w:lang w:val="es-ES"/>
        </w:rPr>
        <w:t>a las presentaciones de sociedad civil y actores sociales</w:t>
      </w:r>
    </w:p>
    <w:p w14:paraId="75B6A927" w14:textId="77777777" w:rsidR="005D4E7B" w:rsidRPr="00AA520A" w:rsidRDefault="005D4E7B" w:rsidP="00ED742E">
      <w:pPr>
        <w:pStyle w:val="Default"/>
        <w:jc w:val="both"/>
        <w:rPr>
          <w:color w:val="auto"/>
          <w:sz w:val="22"/>
          <w:szCs w:val="22"/>
          <w:lang w:val="es-ES"/>
        </w:rPr>
      </w:pPr>
    </w:p>
    <w:p w14:paraId="3A852F53" w14:textId="077F013B" w:rsidR="00ED742E" w:rsidRPr="00AA520A" w:rsidRDefault="00ED742E" w:rsidP="00ED742E">
      <w:pPr>
        <w:ind w:firstLine="720"/>
        <w:jc w:val="both"/>
        <w:rPr>
          <w:sz w:val="22"/>
          <w:szCs w:val="22"/>
          <w:lang w:val="es-US"/>
        </w:rPr>
      </w:pPr>
      <w:r w:rsidRPr="00AA520A">
        <w:rPr>
          <w:sz w:val="22"/>
          <w:szCs w:val="22"/>
        </w:rPr>
        <w:t xml:space="preserve">Las delegaciones </w:t>
      </w:r>
      <w:r w:rsidR="0032359C" w:rsidRPr="00AA520A">
        <w:rPr>
          <w:sz w:val="22"/>
          <w:szCs w:val="22"/>
        </w:rPr>
        <w:t>destacaron</w:t>
      </w:r>
      <w:r w:rsidRPr="00AA520A">
        <w:rPr>
          <w:sz w:val="22"/>
          <w:szCs w:val="22"/>
        </w:rPr>
        <w:t xml:space="preserve"> que la corrupción </w:t>
      </w:r>
      <w:r w:rsidRPr="00AA520A">
        <w:rPr>
          <w:sz w:val="22"/>
          <w:szCs w:val="22"/>
          <w:lang w:val="es-US"/>
        </w:rPr>
        <w:t xml:space="preserve">obstaculiza el desarrollo socioeconómico y la prosperidad de un país, representando un impedimento para la consecución de los Objetivos del Desarrollo Sostenible 2030. </w:t>
      </w:r>
    </w:p>
    <w:p w14:paraId="22755EF1" w14:textId="77777777" w:rsidR="00ED742E" w:rsidRPr="00AA520A" w:rsidRDefault="00ED742E" w:rsidP="00ED742E">
      <w:pPr>
        <w:ind w:firstLine="720"/>
        <w:jc w:val="both"/>
        <w:rPr>
          <w:sz w:val="22"/>
          <w:szCs w:val="22"/>
          <w:lang w:val="es-US"/>
        </w:rPr>
      </w:pPr>
    </w:p>
    <w:p w14:paraId="0BC80A96" w14:textId="31C76EF2" w:rsidR="00ED742E" w:rsidRPr="00AA520A" w:rsidRDefault="0032359C" w:rsidP="00ED742E">
      <w:pPr>
        <w:ind w:firstLine="720"/>
        <w:jc w:val="both"/>
        <w:rPr>
          <w:color w:val="000000"/>
          <w:sz w:val="22"/>
          <w:szCs w:val="22"/>
        </w:rPr>
      </w:pPr>
      <w:r w:rsidRPr="00AA520A">
        <w:rPr>
          <w:sz w:val="22"/>
          <w:szCs w:val="22"/>
          <w:lang w:val="es-US"/>
        </w:rPr>
        <w:t xml:space="preserve">Las delegaciones </w:t>
      </w:r>
      <w:r w:rsidR="00ED742E" w:rsidRPr="00AA520A">
        <w:rPr>
          <w:sz w:val="22"/>
          <w:szCs w:val="22"/>
          <w:lang w:val="es-US"/>
        </w:rPr>
        <w:t>reconocieron que muchas de las leyes en las Américas son imperfectas</w:t>
      </w:r>
      <w:r w:rsidRPr="00AA520A">
        <w:rPr>
          <w:sz w:val="22"/>
          <w:szCs w:val="22"/>
          <w:lang w:val="es-US"/>
        </w:rPr>
        <w:t xml:space="preserve"> </w:t>
      </w:r>
      <w:r w:rsidR="00ED742E" w:rsidRPr="00AA520A">
        <w:rPr>
          <w:sz w:val="22"/>
          <w:szCs w:val="22"/>
          <w:lang w:val="es-US"/>
        </w:rPr>
        <w:t xml:space="preserve">y están redactadas </w:t>
      </w:r>
      <w:r w:rsidRPr="00AA520A">
        <w:rPr>
          <w:sz w:val="22"/>
          <w:szCs w:val="22"/>
          <w:lang w:val="es-US"/>
        </w:rPr>
        <w:t>d</w:t>
      </w:r>
      <w:r w:rsidR="00ED742E" w:rsidRPr="00AA520A">
        <w:rPr>
          <w:sz w:val="22"/>
          <w:szCs w:val="22"/>
          <w:lang w:val="es-US"/>
        </w:rPr>
        <w:t xml:space="preserve">e tal forma que </w:t>
      </w:r>
      <w:r w:rsidRPr="00AA520A">
        <w:rPr>
          <w:sz w:val="22"/>
          <w:szCs w:val="22"/>
          <w:lang w:val="es-US"/>
        </w:rPr>
        <w:t xml:space="preserve">pueden </w:t>
      </w:r>
      <w:r w:rsidR="00ED742E" w:rsidRPr="00AA520A">
        <w:rPr>
          <w:sz w:val="22"/>
          <w:szCs w:val="22"/>
          <w:lang w:val="es-US"/>
        </w:rPr>
        <w:t>crea</w:t>
      </w:r>
      <w:r w:rsidRPr="00AA520A">
        <w:rPr>
          <w:sz w:val="22"/>
          <w:szCs w:val="22"/>
          <w:lang w:val="es-US"/>
        </w:rPr>
        <w:t>r</w:t>
      </w:r>
      <w:r w:rsidR="00ED742E" w:rsidRPr="00AA520A">
        <w:rPr>
          <w:sz w:val="22"/>
          <w:szCs w:val="22"/>
          <w:lang w:val="es-US"/>
        </w:rPr>
        <w:t xml:space="preserve"> incentivos para que se produzcan actos de corrupción. </w:t>
      </w:r>
      <w:r w:rsidRPr="00AA520A">
        <w:rPr>
          <w:sz w:val="22"/>
          <w:szCs w:val="22"/>
          <w:lang w:val="es-US"/>
        </w:rPr>
        <w:t xml:space="preserve">Algunas sostuvieron que la corrupción </w:t>
      </w:r>
      <w:r w:rsidR="00ED742E" w:rsidRPr="00AA520A">
        <w:rPr>
          <w:color w:val="000000"/>
          <w:sz w:val="22"/>
          <w:szCs w:val="22"/>
        </w:rPr>
        <w:t>debería</w:t>
      </w:r>
      <w:r w:rsidRPr="00AA520A">
        <w:rPr>
          <w:color w:val="000000"/>
          <w:sz w:val="22"/>
          <w:szCs w:val="22"/>
        </w:rPr>
        <w:t xml:space="preserve"> de</w:t>
      </w:r>
      <w:r w:rsidR="00ED742E" w:rsidRPr="00AA520A">
        <w:rPr>
          <w:color w:val="000000"/>
          <w:sz w:val="22"/>
          <w:szCs w:val="22"/>
        </w:rPr>
        <w:t xml:space="preserve"> abordarse tanto desde la perspectiva del corrupto como del corruptor. </w:t>
      </w:r>
    </w:p>
    <w:p w14:paraId="144AD777" w14:textId="77777777" w:rsidR="00ED742E" w:rsidRPr="00AA520A" w:rsidRDefault="00ED742E" w:rsidP="00ED742E">
      <w:pPr>
        <w:jc w:val="both"/>
        <w:rPr>
          <w:color w:val="000000"/>
          <w:sz w:val="22"/>
          <w:szCs w:val="22"/>
          <w:lang w:val="es-MX"/>
        </w:rPr>
      </w:pPr>
    </w:p>
    <w:p w14:paraId="1638A1D6" w14:textId="10CAA907" w:rsidR="00ED742E" w:rsidRPr="00AA520A" w:rsidRDefault="004F79ED" w:rsidP="00ED742E">
      <w:pPr>
        <w:ind w:firstLine="720"/>
        <w:jc w:val="both"/>
        <w:rPr>
          <w:color w:val="000000"/>
          <w:sz w:val="22"/>
          <w:szCs w:val="22"/>
          <w:lang w:val="es-US"/>
        </w:rPr>
      </w:pPr>
      <w:r w:rsidRPr="00AA520A">
        <w:rPr>
          <w:sz w:val="22"/>
          <w:szCs w:val="22"/>
        </w:rPr>
        <w:t xml:space="preserve">Se destacó el importante rol y contribución de </w:t>
      </w:r>
      <w:r w:rsidR="00ED742E" w:rsidRPr="00AA520A">
        <w:rPr>
          <w:sz w:val="22"/>
          <w:szCs w:val="22"/>
        </w:rPr>
        <w:t>la sociedad civil y</w:t>
      </w:r>
      <w:r w:rsidRPr="00AA520A">
        <w:rPr>
          <w:sz w:val="22"/>
          <w:szCs w:val="22"/>
        </w:rPr>
        <w:t xml:space="preserve"> actores sociales para </w:t>
      </w:r>
      <w:r w:rsidR="00ED742E" w:rsidRPr="00AA520A">
        <w:rPr>
          <w:sz w:val="22"/>
          <w:szCs w:val="22"/>
        </w:rPr>
        <w:t xml:space="preserve">combatir la corrupción en las Américas. </w:t>
      </w:r>
      <w:r w:rsidR="00ED742E" w:rsidRPr="00AA520A">
        <w:rPr>
          <w:color w:val="000000"/>
          <w:sz w:val="22"/>
          <w:szCs w:val="22"/>
          <w:lang w:val="es-US"/>
        </w:rPr>
        <w:t xml:space="preserve">Se </w:t>
      </w:r>
      <w:r w:rsidR="00AA520A" w:rsidRPr="00AA520A">
        <w:rPr>
          <w:color w:val="000000"/>
          <w:sz w:val="22"/>
          <w:szCs w:val="22"/>
          <w:lang w:val="es-US"/>
        </w:rPr>
        <w:t>coincidió</w:t>
      </w:r>
      <w:r w:rsidR="00ED742E" w:rsidRPr="00AA520A">
        <w:rPr>
          <w:color w:val="000000"/>
          <w:sz w:val="22"/>
          <w:szCs w:val="22"/>
          <w:lang w:val="es-US"/>
        </w:rPr>
        <w:t xml:space="preserve"> que el dialogo entre la sociedad civil, </w:t>
      </w:r>
      <w:r w:rsidRPr="00AA520A">
        <w:rPr>
          <w:color w:val="000000"/>
          <w:sz w:val="22"/>
          <w:szCs w:val="22"/>
          <w:lang w:val="es-US"/>
        </w:rPr>
        <w:t>incluyendo la juventud y el sector privado</w:t>
      </w:r>
      <w:r w:rsidR="00AA520A" w:rsidRPr="00AA520A">
        <w:rPr>
          <w:color w:val="000000"/>
          <w:sz w:val="22"/>
          <w:szCs w:val="22"/>
          <w:lang w:val="es-US"/>
        </w:rPr>
        <w:t>, es</w:t>
      </w:r>
      <w:r w:rsidR="00ED742E" w:rsidRPr="00AA520A">
        <w:rPr>
          <w:color w:val="000000"/>
          <w:sz w:val="22"/>
          <w:szCs w:val="22"/>
          <w:lang w:val="es-US"/>
        </w:rPr>
        <w:t xml:space="preserve"> clave para</w:t>
      </w:r>
      <w:r w:rsidRPr="00AA520A">
        <w:rPr>
          <w:color w:val="000000"/>
          <w:sz w:val="22"/>
          <w:szCs w:val="22"/>
          <w:lang w:val="es-US"/>
        </w:rPr>
        <w:t xml:space="preserve"> la lucha contra </w:t>
      </w:r>
      <w:r w:rsidR="00AA520A" w:rsidRPr="00AA520A">
        <w:rPr>
          <w:color w:val="000000"/>
          <w:sz w:val="22"/>
          <w:szCs w:val="22"/>
          <w:lang w:val="es-US"/>
        </w:rPr>
        <w:t xml:space="preserve">este flagelo </w:t>
      </w:r>
      <w:r w:rsidRPr="00AA520A">
        <w:rPr>
          <w:color w:val="000000"/>
          <w:sz w:val="22"/>
          <w:szCs w:val="22"/>
          <w:lang w:val="es-US"/>
        </w:rPr>
        <w:t>y el fortalecimiento de las instituciones democráticas,</w:t>
      </w:r>
      <w:r w:rsidR="00AA520A" w:rsidRPr="00AA520A">
        <w:rPr>
          <w:color w:val="000000"/>
          <w:sz w:val="22"/>
          <w:szCs w:val="22"/>
          <w:lang w:val="es-US"/>
        </w:rPr>
        <w:t xml:space="preserve"> incluyendo el marco normativo correspondiente.</w:t>
      </w:r>
    </w:p>
    <w:p w14:paraId="15A54BA9" w14:textId="77777777" w:rsidR="00ED742E" w:rsidRPr="00AA520A" w:rsidRDefault="00ED742E" w:rsidP="00ED742E">
      <w:pPr>
        <w:rPr>
          <w:sz w:val="22"/>
          <w:szCs w:val="22"/>
          <w:lang w:val="es-US"/>
        </w:rPr>
      </w:pPr>
    </w:p>
    <w:p w14:paraId="01545FBA" w14:textId="29913902" w:rsidR="00ED742E" w:rsidRPr="00AA520A" w:rsidRDefault="00AA520A" w:rsidP="0062743E">
      <w:pPr>
        <w:ind w:firstLine="720"/>
        <w:jc w:val="both"/>
        <w:rPr>
          <w:color w:val="000000"/>
          <w:sz w:val="22"/>
          <w:szCs w:val="22"/>
        </w:rPr>
      </w:pPr>
      <w:r w:rsidRPr="00AA520A">
        <w:rPr>
          <w:color w:val="000000"/>
          <w:sz w:val="22"/>
          <w:szCs w:val="22"/>
        </w:rPr>
        <w:t>Asimismo</w:t>
      </w:r>
      <w:r w:rsidR="007929D6">
        <w:rPr>
          <w:color w:val="000000"/>
          <w:sz w:val="22"/>
          <w:szCs w:val="22"/>
        </w:rPr>
        <w:t>,</w:t>
      </w:r>
      <w:r w:rsidRPr="00AA520A">
        <w:rPr>
          <w:color w:val="000000"/>
          <w:sz w:val="22"/>
          <w:szCs w:val="22"/>
        </w:rPr>
        <w:t xml:space="preserve"> las</w:t>
      </w:r>
      <w:r w:rsidR="004F79ED" w:rsidRPr="00AA520A">
        <w:rPr>
          <w:color w:val="000000"/>
          <w:sz w:val="22"/>
          <w:szCs w:val="22"/>
        </w:rPr>
        <w:t xml:space="preserve"> delegaciones </w:t>
      </w:r>
      <w:r w:rsidRPr="00AA520A">
        <w:rPr>
          <w:sz w:val="22"/>
          <w:szCs w:val="22"/>
        </w:rPr>
        <w:t>destacaron</w:t>
      </w:r>
      <w:r w:rsidR="004F79ED" w:rsidRPr="00AA520A">
        <w:rPr>
          <w:sz w:val="22"/>
          <w:szCs w:val="22"/>
        </w:rPr>
        <w:t xml:space="preserve"> que</w:t>
      </w:r>
      <w:r w:rsidR="0062743E" w:rsidRPr="00AA520A">
        <w:rPr>
          <w:sz w:val="22"/>
          <w:szCs w:val="22"/>
        </w:rPr>
        <w:t xml:space="preserve"> las</w:t>
      </w:r>
      <w:r w:rsidR="004F79ED" w:rsidRPr="00AA520A">
        <w:rPr>
          <w:sz w:val="22"/>
          <w:szCs w:val="22"/>
        </w:rPr>
        <w:t xml:space="preserve"> alianzas con socios bilaterales y multilaterales a nivel subregional, regional e internacional son importantes para el éxito de</w:t>
      </w:r>
      <w:r w:rsidR="0062743E" w:rsidRPr="00AA520A">
        <w:rPr>
          <w:sz w:val="22"/>
          <w:szCs w:val="22"/>
        </w:rPr>
        <w:t xml:space="preserve"> las</w:t>
      </w:r>
      <w:r w:rsidR="004F79ED" w:rsidRPr="00AA520A">
        <w:rPr>
          <w:sz w:val="22"/>
          <w:szCs w:val="22"/>
        </w:rPr>
        <w:t xml:space="preserve"> acciones anticorrupción. </w:t>
      </w:r>
    </w:p>
    <w:p w14:paraId="53A7FACA" w14:textId="77777777" w:rsidR="00E72D70" w:rsidRPr="00AA520A" w:rsidRDefault="00E72D70" w:rsidP="00ED742E">
      <w:pPr>
        <w:pStyle w:val="ListParagraph"/>
        <w:spacing w:after="0" w:line="240" w:lineRule="auto"/>
        <w:jc w:val="both"/>
        <w:rPr>
          <w:rFonts w:ascii="Times New Roman" w:hAnsi="Times New Roman"/>
          <w:b/>
          <w:color w:val="000000"/>
          <w:lang w:val="es-ES"/>
        </w:rPr>
      </w:pPr>
    </w:p>
    <w:p w14:paraId="6E4CE89A" w14:textId="3563AB86" w:rsidR="00E72D70" w:rsidRPr="00AA520A" w:rsidRDefault="00FC3E69" w:rsidP="00ED742E">
      <w:pPr>
        <w:numPr>
          <w:ilvl w:val="0"/>
          <w:numId w:val="1"/>
        </w:numPr>
        <w:ind w:hanging="720"/>
        <w:jc w:val="both"/>
        <w:rPr>
          <w:b/>
          <w:sz w:val="22"/>
          <w:szCs w:val="22"/>
        </w:rPr>
      </w:pPr>
      <w:r>
        <w:rPr>
          <w:b/>
          <w:noProof/>
          <w:sz w:val="22"/>
          <w:szCs w:val="22"/>
          <w:lang w:eastAsia="es-ES"/>
        </w:rPr>
        <mc:AlternateContent>
          <mc:Choice Requires="wps">
            <w:drawing>
              <wp:anchor distT="0" distB="0" distL="114300" distR="114300" simplePos="0" relativeHeight="251660288" behindDoc="0" locked="1" layoutInCell="1" allowOverlap="1" wp14:anchorId="4347E441" wp14:editId="276A55A0">
                <wp:simplePos x="0" y="0"/>
                <wp:positionH relativeFrom="column">
                  <wp:posOffset>-91440</wp:posOffset>
                </wp:positionH>
                <wp:positionV relativeFrom="page">
                  <wp:posOffset>9144000</wp:posOffset>
                </wp:positionV>
                <wp:extent cx="3383280"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14:paraId="72758EF3" w14:textId="7F9BC692" w:rsidR="00951B32" w:rsidRPr="00951B32" w:rsidRDefault="00951B32">
                            <w:pPr>
                              <w:rPr>
                                <w:sz w:val="18"/>
                              </w:rPr>
                            </w:pPr>
                            <w:r>
                              <w:rPr>
                                <w:sz w:val="18"/>
                              </w:rPr>
                              <w:fldChar w:fldCharType="begin"/>
                            </w:r>
                            <w:r>
                              <w:rPr>
                                <w:sz w:val="18"/>
                              </w:rPr>
                              <w:instrText xml:space="preserve"> FILENAME  \* MERGEFORMAT </w:instrText>
                            </w:r>
                            <w:r>
                              <w:rPr>
                                <w:sz w:val="18"/>
                              </w:rPr>
                              <w:fldChar w:fldCharType="separate"/>
                            </w:r>
                            <w:r>
                              <w:rPr>
                                <w:noProof/>
                                <w:sz w:val="18"/>
                              </w:rPr>
                              <w:t>cmbrs01515s01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w+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E8zsPs4CAADoBQAADgAAAAAAAAAAAAAAAAAuAgAAZHJzL2Uyb0RvYy54&#10;bWxQSwECLQAUAAYACAAAACEAoiJjj94AAAANAQAADwAAAAAAAAAAAAAAAAAoBQAAZHJzL2Rvd25y&#10;ZXYueG1sUEsFBgAAAAAEAAQA8wAAADMGAAAAAA==&#10;" filled="f" stroked="f">
                <v:textbox>
                  <w:txbxContent>
                    <w:p w14:paraId="72758EF3" w14:textId="7F9BC692" w:rsidR="00951B32" w:rsidRPr="00951B32" w:rsidRDefault="00951B32">
                      <w:pPr>
                        <w:rPr>
                          <w:sz w:val="18"/>
                        </w:rPr>
                      </w:pPr>
                      <w:r>
                        <w:rPr>
                          <w:sz w:val="18"/>
                        </w:rPr>
                        <w:fldChar w:fldCharType="begin"/>
                      </w:r>
                      <w:r>
                        <w:rPr>
                          <w:sz w:val="18"/>
                        </w:rPr>
                        <w:instrText xml:space="preserve"> FILENAME  \* MERGEFORMAT </w:instrText>
                      </w:r>
                      <w:r>
                        <w:rPr>
                          <w:sz w:val="18"/>
                        </w:rPr>
                        <w:fldChar w:fldCharType="separate"/>
                      </w:r>
                      <w:r>
                        <w:rPr>
                          <w:noProof/>
                          <w:sz w:val="18"/>
                        </w:rPr>
                        <w:t>cmbrs01515s01</w:t>
                      </w:r>
                      <w:r>
                        <w:rPr>
                          <w:sz w:val="18"/>
                        </w:rPr>
                        <w:fldChar w:fldCharType="end"/>
                      </w:r>
                    </w:p>
                  </w:txbxContent>
                </v:textbox>
                <w10:wrap anchory="page"/>
                <w10:anchorlock/>
              </v:shape>
            </w:pict>
          </mc:Fallback>
        </mc:AlternateContent>
      </w:r>
      <w:r w:rsidR="00E72D70" w:rsidRPr="00AA520A">
        <w:rPr>
          <w:b/>
          <w:sz w:val="22"/>
          <w:szCs w:val="22"/>
        </w:rPr>
        <w:t>Consideraciones finales, otros asuntos y clausura de la reunión.</w:t>
      </w:r>
    </w:p>
    <w:p w14:paraId="2062F982" w14:textId="77777777" w:rsidR="00E53151" w:rsidRPr="00AA520A" w:rsidRDefault="00E53151" w:rsidP="00ED742E">
      <w:pPr>
        <w:ind w:left="720"/>
        <w:jc w:val="both"/>
        <w:rPr>
          <w:b/>
          <w:sz w:val="22"/>
          <w:szCs w:val="22"/>
        </w:rPr>
      </w:pPr>
    </w:p>
    <w:p w14:paraId="6D533D11" w14:textId="44E673F5" w:rsidR="00AD7B9D" w:rsidRPr="00AA520A" w:rsidRDefault="00AD7B9D" w:rsidP="00ED742E">
      <w:pPr>
        <w:ind w:firstLine="720"/>
        <w:jc w:val="both"/>
        <w:rPr>
          <w:color w:val="000000"/>
          <w:sz w:val="22"/>
          <w:szCs w:val="22"/>
        </w:rPr>
      </w:pPr>
      <w:r w:rsidRPr="00AA520A">
        <w:rPr>
          <w:color w:val="000000"/>
          <w:sz w:val="22"/>
          <w:szCs w:val="22"/>
        </w:rPr>
        <w:t xml:space="preserve">El Embajador Antonio García Revilla manifestó estar muy satisfecho con el nivel de diálogo alcanzado en la reunión. Sostuvo que es más fácil </w:t>
      </w:r>
      <w:r w:rsidR="00DC6D8D" w:rsidRPr="00AA520A">
        <w:rPr>
          <w:color w:val="000000"/>
          <w:sz w:val="22"/>
          <w:szCs w:val="22"/>
        </w:rPr>
        <w:t xml:space="preserve">ahora identificar los elementos que harán parte de un </w:t>
      </w:r>
      <w:r w:rsidRPr="00AA520A">
        <w:rPr>
          <w:color w:val="000000"/>
          <w:sz w:val="22"/>
          <w:szCs w:val="22"/>
        </w:rPr>
        <w:t>solo documento que se presentará oportunamente. Indicó que</w:t>
      </w:r>
      <w:r w:rsidR="00DC6D8D" w:rsidRPr="00AA520A">
        <w:rPr>
          <w:color w:val="000000"/>
          <w:sz w:val="22"/>
          <w:szCs w:val="22"/>
        </w:rPr>
        <w:t xml:space="preserve"> éste </w:t>
      </w:r>
      <w:r w:rsidRPr="00AA520A">
        <w:rPr>
          <w:color w:val="000000"/>
          <w:sz w:val="22"/>
          <w:szCs w:val="22"/>
        </w:rPr>
        <w:t xml:space="preserve"> ha sido un esfuerzo colectivo, apoyado por expertos y otros actores, lo que ha ayudado a que las refl</w:t>
      </w:r>
      <w:r w:rsidR="00DC6D8D" w:rsidRPr="00AA520A">
        <w:rPr>
          <w:color w:val="000000"/>
          <w:sz w:val="22"/>
          <w:szCs w:val="22"/>
        </w:rPr>
        <w:t>exiones y discusiones maduren.  Este es el resultado de  l</w:t>
      </w:r>
      <w:r w:rsidRPr="00AA520A">
        <w:rPr>
          <w:color w:val="000000"/>
          <w:sz w:val="22"/>
          <w:szCs w:val="22"/>
        </w:rPr>
        <w:t>a evolución de un proceso que des</w:t>
      </w:r>
      <w:r w:rsidR="00DC6D8D" w:rsidRPr="00AA520A">
        <w:rPr>
          <w:color w:val="000000"/>
          <w:sz w:val="22"/>
          <w:szCs w:val="22"/>
        </w:rPr>
        <w:t>pués será una negociación,</w:t>
      </w:r>
      <w:r w:rsidRPr="00AA520A">
        <w:rPr>
          <w:color w:val="000000"/>
          <w:sz w:val="22"/>
          <w:szCs w:val="22"/>
        </w:rPr>
        <w:t xml:space="preserve"> producto de lo cual se espera contar con un do</w:t>
      </w:r>
      <w:r w:rsidR="00363650" w:rsidRPr="00AA520A">
        <w:rPr>
          <w:color w:val="000000"/>
          <w:sz w:val="22"/>
          <w:szCs w:val="22"/>
        </w:rPr>
        <w:t xml:space="preserve">cumento de acciones concretas, </w:t>
      </w:r>
      <w:r w:rsidRPr="00AA520A">
        <w:rPr>
          <w:color w:val="000000"/>
          <w:sz w:val="22"/>
          <w:szCs w:val="22"/>
        </w:rPr>
        <w:t xml:space="preserve">que pueda </w:t>
      </w:r>
      <w:r w:rsidR="00DC6D8D" w:rsidRPr="00AA520A">
        <w:rPr>
          <w:color w:val="000000"/>
          <w:sz w:val="22"/>
          <w:szCs w:val="22"/>
        </w:rPr>
        <w:t xml:space="preserve">luego </w:t>
      </w:r>
      <w:r w:rsidRPr="00AA520A">
        <w:rPr>
          <w:color w:val="000000"/>
          <w:sz w:val="22"/>
          <w:szCs w:val="22"/>
        </w:rPr>
        <w:t>ser alcanzado a los Jefes de</w:t>
      </w:r>
      <w:r w:rsidR="00363650" w:rsidRPr="00AA520A">
        <w:rPr>
          <w:color w:val="000000"/>
          <w:sz w:val="22"/>
          <w:szCs w:val="22"/>
        </w:rPr>
        <w:t xml:space="preserve"> Estado</w:t>
      </w:r>
      <w:r w:rsidR="00DC6D8D" w:rsidRPr="00AA520A">
        <w:rPr>
          <w:color w:val="000000"/>
          <w:sz w:val="22"/>
          <w:szCs w:val="22"/>
        </w:rPr>
        <w:t xml:space="preserve"> y de Gobierno </w:t>
      </w:r>
      <w:r w:rsidR="00363650" w:rsidRPr="00AA520A">
        <w:rPr>
          <w:color w:val="000000"/>
          <w:sz w:val="22"/>
          <w:szCs w:val="22"/>
        </w:rPr>
        <w:t xml:space="preserve"> en busca de su consenso.</w:t>
      </w:r>
    </w:p>
    <w:p w14:paraId="2D5AAF9C" w14:textId="77777777" w:rsidR="00AD7B9D" w:rsidRPr="00AA520A" w:rsidRDefault="00AD7B9D" w:rsidP="00ED742E">
      <w:pPr>
        <w:ind w:firstLine="720"/>
        <w:jc w:val="both"/>
        <w:rPr>
          <w:color w:val="000000"/>
          <w:sz w:val="22"/>
          <w:szCs w:val="22"/>
        </w:rPr>
      </w:pPr>
    </w:p>
    <w:p w14:paraId="0B0FC606" w14:textId="77777777" w:rsidR="00AD7B9D" w:rsidRPr="00AA520A" w:rsidRDefault="00AD7B9D" w:rsidP="00ED742E">
      <w:pPr>
        <w:ind w:firstLine="720"/>
        <w:jc w:val="both"/>
        <w:rPr>
          <w:color w:val="000000"/>
          <w:sz w:val="22"/>
          <w:szCs w:val="22"/>
        </w:rPr>
      </w:pPr>
      <w:r w:rsidRPr="00AA520A">
        <w:rPr>
          <w:color w:val="000000"/>
          <w:sz w:val="22"/>
          <w:szCs w:val="22"/>
        </w:rPr>
        <w:t>La siguiente etapa del proceso incluye:</w:t>
      </w:r>
    </w:p>
    <w:p w14:paraId="772C7931" w14:textId="77777777" w:rsidR="00AD7B9D" w:rsidRPr="00AA520A" w:rsidRDefault="00AD7B9D" w:rsidP="00ED742E">
      <w:pPr>
        <w:ind w:firstLine="720"/>
        <w:jc w:val="both"/>
        <w:rPr>
          <w:color w:val="000000"/>
          <w:sz w:val="22"/>
          <w:szCs w:val="22"/>
        </w:rPr>
      </w:pPr>
    </w:p>
    <w:p w14:paraId="003242AB" w14:textId="089047E9" w:rsidR="00AD7B9D" w:rsidRPr="00AA520A" w:rsidRDefault="00AD7B9D" w:rsidP="00ED742E">
      <w:pPr>
        <w:numPr>
          <w:ilvl w:val="0"/>
          <w:numId w:val="5"/>
        </w:numPr>
        <w:jc w:val="both"/>
        <w:rPr>
          <w:color w:val="000000"/>
          <w:sz w:val="22"/>
          <w:szCs w:val="22"/>
        </w:rPr>
      </w:pPr>
      <w:r w:rsidRPr="00AA520A">
        <w:rPr>
          <w:color w:val="000000"/>
          <w:sz w:val="22"/>
          <w:szCs w:val="22"/>
          <w:u w:val="single"/>
        </w:rPr>
        <w:t>8 de diciembre, 2017</w:t>
      </w:r>
      <w:r w:rsidRPr="00AA520A">
        <w:rPr>
          <w:color w:val="000000"/>
          <w:sz w:val="22"/>
          <w:szCs w:val="22"/>
        </w:rPr>
        <w:t xml:space="preserve">: </w:t>
      </w:r>
      <w:r w:rsidR="00226AF3" w:rsidRPr="00AA520A">
        <w:rPr>
          <w:color w:val="000000"/>
          <w:sz w:val="22"/>
          <w:szCs w:val="22"/>
        </w:rPr>
        <w:t>Fecha límite</w:t>
      </w:r>
      <w:r w:rsidRPr="00AA520A">
        <w:rPr>
          <w:color w:val="000000"/>
          <w:sz w:val="22"/>
          <w:szCs w:val="22"/>
        </w:rPr>
        <w:t xml:space="preserve"> para que las delegaciones </w:t>
      </w:r>
      <w:r w:rsidR="00226AF3" w:rsidRPr="00AA520A">
        <w:rPr>
          <w:color w:val="000000"/>
          <w:sz w:val="22"/>
          <w:szCs w:val="22"/>
        </w:rPr>
        <w:t>hagan llegar</w:t>
      </w:r>
      <w:r w:rsidRPr="00AA520A">
        <w:rPr>
          <w:color w:val="000000"/>
          <w:sz w:val="22"/>
          <w:szCs w:val="22"/>
        </w:rPr>
        <w:t xml:space="preserve"> sus opiniones y comentarios concretos.  </w:t>
      </w:r>
      <w:r w:rsidR="00DC6D8D" w:rsidRPr="00AA520A">
        <w:rPr>
          <w:color w:val="000000"/>
          <w:sz w:val="22"/>
          <w:szCs w:val="22"/>
        </w:rPr>
        <w:t>El documento que la Presidencia ponga a disposición, contendrá acciones</w:t>
      </w:r>
      <w:r w:rsidRPr="00AA520A">
        <w:rPr>
          <w:color w:val="000000"/>
          <w:sz w:val="22"/>
          <w:szCs w:val="22"/>
        </w:rPr>
        <w:t xml:space="preserve"> </w:t>
      </w:r>
      <w:r w:rsidR="00226AF3" w:rsidRPr="00AA520A">
        <w:rPr>
          <w:color w:val="000000"/>
          <w:sz w:val="22"/>
          <w:szCs w:val="22"/>
        </w:rPr>
        <w:t>concretas orientadas a generar el consenso; medida</w:t>
      </w:r>
      <w:r w:rsidRPr="00AA520A">
        <w:rPr>
          <w:color w:val="000000"/>
          <w:sz w:val="22"/>
          <w:szCs w:val="22"/>
        </w:rPr>
        <w:t>s inmediatas urgentes</w:t>
      </w:r>
      <w:r w:rsidR="00363650" w:rsidRPr="00AA520A">
        <w:rPr>
          <w:color w:val="000000"/>
          <w:sz w:val="22"/>
          <w:szCs w:val="22"/>
        </w:rPr>
        <w:t xml:space="preserve"> </w:t>
      </w:r>
      <w:r w:rsidR="00226AF3" w:rsidRPr="00AA520A">
        <w:rPr>
          <w:color w:val="000000"/>
          <w:sz w:val="22"/>
          <w:szCs w:val="22"/>
        </w:rPr>
        <w:t xml:space="preserve">respecto al </w:t>
      </w:r>
      <w:r w:rsidRPr="00AA520A">
        <w:rPr>
          <w:color w:val="000000"/>
          <w:sz w:val="22"/>
          <w:szCs w:val="22"/>
        </w:rPr>
        <w:t>flagelo de la corrupción.</w:t>
      </w:r>
    </w:p>
    <w:p w14:paraId="233442F6" w14:textId="77777777" w:rsidR="00AD7B9D" w:rsidRPr="00AA520A" w:rsidRDefault="00AD7B9D" w:rsidP="00ED742E">
      <w:pPr>
        <w:ind w:left="720"/>
        <w:jc w:val="both"/>
        <w:rPr>
          <w:color w:val="000000"/>
          <w:sz w:val="22"/>
          <w:szCs w:val="22"/>
        </w:rPr>
      </w:pPr>
    </w:p>
    <w:p w14:paraId="26F98A9F" w14:textId="2603AA0E" w:rsidR="00AD7B9D" w:rsidRPr="00AA520A" w:rsidRDefault="00226AF3" w:rsidP="00ED742E">
      <w:pPr>
        <w:numPr>
          <w:ilvl w:val="0"/>
          <w:numId w:val="5"/>
        </w:numPr>
        <w:jc w:val="both"/>
        <w:rPr>
          <w:color w:val="000000"/>
          <w:sz w:val="22"/>
          <w:szCs w:val="22"/>
        </w:rPr>
      </w:pPr>
      <w:r w:rsidRPr="00AA520A">
        <w:rPr>
          <w:color w:val="000000"/>
          <w:sz w:val="22"/>
          <w:szCs w:val="22"/>
          <w:u w:val="single"/>
        </w:rPr>
        <w:t xml:space="preserve"> Mediados </w:t>
      </w:r>
      <w:r w:rsidR="00AD7B9D" w:rsidRPr="00AA520A">
        <w:rPr>
          <w:color w:val="000000"/>
          <w:sz w:val="22"/>
          <w:szCs w:val="22"/>
          <w:u w:val="single"/>
        </w:rPr>
        <w:t>de enero</w:t>
      </w:r>
      <w:r w:rsidR="00363650" w:rsidRPr="00AA520A">
        <w:rPr>
          <w:color w:val="000000"/>
          <w:sz w:val="22"/>
          <w:szCs w:val="22"/>
          <w:u w:val="single"/>
        </w:rPr>
        <w:t>, 2018</w:t>
      </w:r>
      <w:r w:rsidR="00AD7B9D" w:rsidRPr="00AA520A">
        <w:rPr>
          <w:color w:val="000000"/>
          <w:sz w:val="22"/>
          <w:szCs w:val="22"/>
        </w:rPr>
        <w:t xml:space="preserve">: </w:t>
      </w:r>
      <w:r w:rsidRPr="00AA520A">
        <w:rPr>
          <w:color w:val="000000"/>
          <w:sz w:val="22"/>
          <w:szCs w:val="22"/>
        </w:rPr>
        <w:t xml:space="preserve">la </w:t>
      </w:r>
      <w:r w:rsidR="00AD7B9D" w:rsidRPr="00AA520A">
        <w:rPr>
          <w:color w:val="000000"/>
          <w:sz w:val="22"/>
          <w:szCs w:val="22"/>
        </w:rPr>
        <w:t>Presidencia del GRIC pondrá a disposición de los Estados la propuesta de documento que servirá de base para el siguiente GRIC.</w:t>
      </w:r>
    </w:p>
    <w:p w14:paraId="4E47C0EA" w14:textId="77777777" w:rsidR="00AD7B9D" w:rsidRPr="00AA520A" w:rsidRDefault="00AD7B9D" w:rsidP="00ED742E">
      <w:pPr>
        <w:jc w:val="both"/>
        <w:rPr>
          <w:color w:val="000000"/>
          <w:sz w:val="22"/>
          <w:szCs w:val="22"/>
        </w:rPr>
      </w:pPr>
    </w:p>
    <w:p w14:paraId="31C0B1F7" w14:textId="77777777" w:rsidR="00AD7B9D" w:rsidRPr="00AA520A" w:rsidRDefault="00AD7B9D" w:rsidP="00ED742E">
      <w:pPr>
        <w:numPr>
          <w:ilvl w:val="0"/>
          <w:numId w:val="5"/>
        </w:numPr>
        <w:jc w:val="both"/>
        <w:rPr>
          <w:color w:val="000000"/>
          <w:sz w:val="22"/>
          <w:szCs w:val="22"/>
        </w:rPr>
      </w:pPr>
      <w:r w:rsidRPr="00AA520A">
        <w:rPr>
          <w:color w:val="000000"/>
          <w:sz w:val="22"/>
          <w:szCs w:val="22"/>
          <w:u w:val="single"/>
        </w:rPr>
        <w:t>8 y 9 de febrero, 2018</w:t>
      </w:r>
      <w:r w:rsidRPr="00AA520A">
        <w:rPr>
          <w:color w:val="000000"/>
          <w:sz w:val="22"/>
          <w:szCs w:val="22"/>
        </w:rPr>
        <w:t>: GRIC de negociación. Lima, Perú.</w:t>
      </w:r>
    </w:p>
    <w:p w14:paraId="17845841" w14:textId="77777777" w:rsidR="00E72D70" w:rsidRPr="00AA520A" w:rsidRDefault="00E72D70" w:rsidP="00ED742E">
      <w:pPr>
        <w:ind w:firstLine="720"/>
        <w:jc w:val="both"/>
        <w:rPr>
          <w:sz w:val="22"/>
          <w:szCs w:val="22"/>
        </w:rPr>
      </w:pPr>
    </w:p>
    <w:p w14:paraId="6E646620" w14:textId="72644131" w:rsidR="00085D14" w:rsidRPr="00AA520A" w:rsidRDefault="00F7591F" w:rsidP="00ED742E">
      <w:pPr>
        <w:rPr>
          <w:sz w:val="22"/>
          <w:szCs w:val="22"/>
        </w:rPr>
      </w:pPr>
      <w:r w:rsidRPr="00AA520A">
        <w:rPr>
          <w:sz w:val="22"/>
          <w:szCs w:val="22"/>
        </w:rPr>
        <w:t>Sin comentarios adicionales por parte de las delegaciones, el Presidente del GRIC agradeció la participación de las organizaciones del Grupo de Trabajo Conjunto de Cumbres, así como a las delegaciones de los países participes del Proceso de Cumbres.  Dio</w:t>
      </w:r>
      <w:r w:rsidR="00E72D70" w:rsidRPr="00AA520A">
        <w:rPr>
          <w:sz w:val="22"/>
          <w:szCs w:val="22"/>
        </w:rPr>
        <w:t xml:space="preserve"> por clausurada la reunión el 3 de noviembre a las 2:00 p.m.</w:t>
      </w:r>
      <w:r w:rsidR="003841B2">
        <w:rPr>
          <w:sz w:val="22"/>
          <w:szCs w:val="22"/>
        </w:rPr>
        <w:t xml:space="preserve"> </w:t>
      </w:r>
    </w:p>
    <w:p w14:paraId="728C22D4" w14:textId="18BED7CC" w:rsidR="006640AA" w:rsidRPr="00AA520A" w:rsidRDefault="00797F5C" w:rsidP="00ED742E">
      <w:pPr>
        <w:rPr>
          <w:sz w:val="22"/>
          <w:szCs w:val="22"/>
        </w:rPr>
      </w:pPr>
      <w:r w:rsidRPr="00AA520A">
        <w:rPr>
          <w:sz w:val="22"/>
          <w:szCs w:val="22"/>
        </w:rPr>
        <w:t>Galería de Fotos:</w:t>
      </w:r>
      <w:r w:rsidR="00801AD7" w:rsidRPr="00AA520A">
        <w:rPr>
          <w:sz w:val="22"/>
          <w:szCs w:val="22"/>
        </w:rPr>
        <w:t xml:space="preserve"> </w:t>
      </w:r>
      <w:hyperlink r:id="rId27" w:history="1">
        <w:r w:rsidR="00801AD7" w:rsidRPr="00AA520A">
          <w:rPr>
            <w:rStyle w:val="Hyperlink"/>
            <w:sz w:val="22"/>
            <w:szCs w:val="22"/>
          </w:rPr>
          <w:t>https://www.flickr.com/photos/cancilleriadeperu/sets/72157687957606851</w:t>
        </w:r>
      </w:hyperlink>
      <w:r w:rsidR="00801AD7" w:rsidRPr="00AA520A">
        <w:rPr>
          <w:sz w:val="22"/>
          <w:szCs w:val="22"/>
        </w:rPr>
        <w:t xml:space="preserve"> </w:t>
      </w:r>
      <w:bookmarkEnd w:id="0"/>
      <w:bookmarkEnd w:id="1"/>
    </w:p>
    <w:sectPr w:rsidR="006640AA" w:rsidRPr="00AA520A" w:rsidSect="00AA520A">
      <w:headerReference w:type="default" r:id="rId28"/>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FD51" w14:textId="77777777" w:rsidR="00515914" w:rsidRDefault="00515914" w:rsidP="00E32C5F">
      <w:r>
        <w:separator/>
      </w:r>
    </w:p>
  </w:endnote>
  <w:endnote w:type="continuationSeparator" w:id="0">
    <w:p w14:paraId="4A8547BA" w14:textId="77777777" w:rsidR="00515914" w:rsidRDefault="00515914" w:rsidP="00E3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F5736" w14:textId="77777777" w:rsidR="00515914" w:rsidRDefault="00515914" w:rsidP="00E32C5F">
      <w:r>
        <w:separator/>
      </w:r>
    </w:p>
  </w:footnote>
  <w:footnote w:type="continuationSeparator" w:id="0">
    <w:p w14:paraId="4C147652" w14:textId="77777777" w:rsidR="00515914" w:rsidRDefault="00515914" w:rsidP="00E3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4F9D" w14:textId="78C0751C" w:rsidR="00C552A8" w:rsidRPr="00C552A8" w:rsidRDefault="00AA520A">
    <w:pPr>
      <w:pStyle w:val="Header"/>
      <w:jc w:val="center"/>
      <w:rPr>
        <w:sz w:val="22"/>
        <w:szCs w:val="22"/>
      </w:rPr>
    </w:pPr>
    <w:r>
      <w:rPr>
        <w:sz w:val="22"/>
        <w:szCs w:val="22"/>
      </w:rPr>
      <w:t>-</w:t>
    </w:r>
    <w:r w:rsidR="00C552A8" w:rsidRPr="00C552A8">
      <w:rPr>
        <w:sz w:val="22"/>
        <w:szCs w:val="22"/>
      </w:rPr>
      <w:fldChar w:fldCharType="begin"/>
    </w:r>
    <w:r w:rsidR="00C552A8" w:rsidRPr="00C552A8">
      <w:rPr>
        <w:sz w:val="22"/>
        <w:szCs w:val="22"/>
      </w:rPr>
      <w:instrText xml:space="preserve"> PAGE   \* MERGEFORMAT </w:instrText>
    </w:r>
    <w:r w:rsidR="00C552A8" w:rsidRPr="00C552A8">
      <w:rPr>
        <w:sz w:val="22"/>
        <w:szCs w:val="22"/>
      </w:rPr>
      <w:fldChar w:fldCharType="separate"/>
    </w:r>
    <w:r w:rsidR="00E201AA">
      <w:rPr>
        <w:noProof/>
        <w:sz w:val="22"/>
        <w:szCs w:val="22"/>
      </w:rPr>
      <w:t>6</w:t>
    </w:r>
    <w:r w:rsidR="00C552A8" w:rsidRPr="00C552A8">
      <w:rPr>
        <w:noProof/>
        <w:sz w:val="22"/>
        <w:szCs w:val="22"/>
      </w:rPr>
      <w:fldChar w:fldCharType="end"/>
    </w:r>
    <w:r>
      <w:rPr>
        <w:noProof/>
        <w:sz w:val="22"/>
        <w:szCs w:val="22"/>
      </w:rPr>
      <w:t>-</w:t>
    </w:r>
  </w:p>
  <w:p w14:paraId="3DA77B9E" w14:textId="376968A3" w:rsidR="006640AA" w:rsidRPr="00C552A8" w:rsidRDefault="006640AA">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642"/>
    <w:multiLevelType w:val="hybridMultilevel"/>
    <w:tmpl w:val="763C7BC0"/>
    <w:lvl w:ilvl="0" w:tplc="DDC6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2174"/>
    <w:multiLevelType w:val="hybridMultilevel"/>
    <w:tmpl w:val="F1D2969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844E38"/>
    <w:multiLevelType w:val="hybridMultilevel"/>
    <w:tmpl w:val="EE9A4CDC"/>
    <w:lvl w:ilvl="0" w:tplc="5192C95E">
      <w:numFmt w:val="bullet"/>
      <w:lvlText w:val="-"/>
      <w:lvlJc w:val="left"/>
      <w:pPr>
        <w:ind w:left="720" w:hanging="360"/>
      </w:pPr>
      <w:rPr>
        <w:rFonts w:ascii="Calibri" w:hAnsi="Calibri" w:cs="Times New Roman"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4E1C"/>
    <w:multiLevelType w:val="hybridMultilevel"/>
    <w:tmpl w:val="03506EF6"/>
    <w:lvl w:ilvl="0" w:tplc="815E8B0A">
      <w:start w:val="1"/>
      <w:numFmt w:val="bullet"/>
      <w:lvlText w:val="•"/>
      <w:lvlJc w:val="left"/>
      <w:pPr>
        <w:ind w:left="720" w:hanging="360"/>
      </w:pPr>
      <w:rPr>
        <w:rFonts w:ascii="Arial" w:hAnsi="Arial" w:hint="default"/>
        <w:sz w:val="24"/>
      </w:rPr>
    </w:lvl>
    <w:lvl w:ilvl="1" w:tplc="815E8B0A">
      <w:start w:val="1"/>
      <w:numFmt w:val="bullet"/>
      <w:lvlText w:val="•"/>
      <w:lvlJc w:val="left"/>
      <w:pPr>
        <w:ind w:left="1440" w:hanging="360"/>
      </w:pPr>
      <w:rPr>
        <w:rFonts w:ascii="Arial" w:hAnsi="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F2614"/>
    <w:multiLevelType w:val="hybridMultilevel"/>
    <w:tmpl w:val="20EC8386"/>
    <w:lvl w:ilvl="0" w:tplc="815E8B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46950"/>
    <w:multiLevelType w:val="hybridMultilevel"/>
    <w:tmpl w:val="6F98A78A"/>
    <w:lvl w:ilvl="0" w:tplc="B25864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69FA"/>
    <w:multiLevelType w:val="hybridMultilevel"/>
    <w:tmpl w:val="F6245768"/>
    <w:lvl w:ilvl="0" w:tplc="815E8B0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E6270"/>
    <w:multiLevelType w:val="hybridMultilevel"/>
    <w:tmpl w:val="4178E2A2"/>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A2501"/>
    <w:multiLevelType w:val="hybridMultilevel"/>
    <w:tmpl w:val="6F544D06"/>
    <w:lvl w:ilvl="0" w:tplc="815E8B0A">
      <w:start w:val="1"/>
      <w:numFmt w:val="bullet"/>
      <w:lvlText w:val="•"/>
      <w:lvlJc w:val="left"/>
      <w:pPr>
        <w:ind w:left="360" w:hanging="360"/>
      </w:pPr>
      <w:rPr>
        <w:rFonts w:ascii="Arial" w:hAnsi="Arial"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BEB300B"/>
    <w:multiLevelType w:val="hybridMultilevel"/>
    <w:tmpl w:val="984AB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4295F"/>
    <w:multiLevelType w:val="hybridMultilevel"/>
    <w:tmpl w:val="B596D9C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7818EC"/>
    <w:multiLevelType w:val="hybridMultilevel"/>
    <w:tmpl w:val="807A6CB2"/>
    <w:lvl w:ilvl="0" w:tplc="815E8B0A">
      <w:start w:val="1"/>
      <w:numFmt w:val="bullet"/>
      <w:lvlText w:val="•"/>
      <w:lvlJc w:val="left"/>
      <w:pPr>
        <w:ind w:left="720" w:hanging="360"/>
      </w:pPr>
      <w:rPr>
        <w:rFonts w:ascii="Arial" w:hAnsi="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BB2F9C"/>
    <w:multiLevelType w:val="hybridMultilevel"/>
    <w:tmpl w:val="7B88A7E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459C3"/>
    <w:multiLevelType w:val="hybridMultilevel"/>
    <w:tmpl w:val="B7EEB9CE"/>
    <w:lvl w:ilvl="0" w:tplc="8A4AB588">
      <w:start w:val="2"/>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94139E9"/>
    <w:multiLevelType w:val="hybridMultilevel"/>
    <w:tmpl w:val="8FD44F76"/>
    <w:lvl w:ilvl="0" w:tplc="04090019">
      <w:start w:val="1"/>
      <w:numFmt w:val="lowerLetter"/>
      <w:lvlText w:val="%1."/>
      <w:lvlJc w:val="left"/>
      <w:pPr>
        <w:ind w:left="144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88389B"/>
    <w:multiLevelType w:val="hybridMultilevel"/>
    <w:tmpl w:val="F9EA0C90"/>
    <w:lvl w:ilvl="0" w:tplc="41E6A654">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833AEB"/>
    <w:multiLevelType w:val="hybridMultilevel"/>
    <w:tmpl w:val="23D2A3FC"/>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2C54759"/>
    <w:multiLevelType w:val="hybridMultilevel"/>
    <w:tmpl w:val="D3329B06"/>
    <w:lvl w:ilvl="0" w:tplc="815E8B0A">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BF7DEC"/>
    <w:multiLevelType w:val="hybridMultilevel"/>
    <w:tmpl w:val="BC30FCBC"/>
    <w:lvl w:ilvl="0" w:tplc="1A0A5052">
      <w:start w:val="1"/>
      <w:numFmt w:val="bullet"/>
      <w:lvlText w:val="•"/>
      <w:lvlJc w:val="left"/>
      <w:pPr>
        <w:ind w:left="450" w:hanging="360"/>
      </w:pPr>
      <w:rPr>
        <w:rFonts w:ascii="Arial" w:hAnsi="Arial" w:hint="default"/>
        <w:b/>
        <w:i w:val="0"/>
        <w:sz w:val="24"/>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19">
    <w:nsid w:val="4A490A81"/>
    <w:multiLevelType w:val="hybridMultilevel"/>
    <w:tmpl w:val="3BA6AC1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05484"/>
    <w:multiLevelType w:val="hybridMultilevel"/>
    <w:tmpl w:val="05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62F7"/>
    <w:multiLevelType w:val="hybridMultilevel"/>
    <w:tmpl w:val="EB7A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DF73B4"/>
    <w:multiLevelType w:val="hybridMultilevel"/>
    <w:tmpl w:val="46A6CA38"/>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1E73CA"/>
    <w:multiLevelType w:val="hybridMultilevel"/>
    <w:tmpl w:val="CF4E8784"/>
    <w:lvl w:ilvl="0" w:tplc="815E8B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E4E04"/>
    <w:multiLevelType w:val="hybridMultilevel"/>
    <w:tmpl w:val="66A6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69091E"/>
    <w:multiLevelType w:val="hybridMultilevel"/>
    <w:tmpl w:val="89E0F7F4"/>
    <w:lvl w:ilvl="0" w:tplc="1A0A5052">
      <w:start w:val="1"/>
      <w:numFmt w:val="bullet"/>
      <w:lvlText w:val="•"/>
      <w:lvlJc w:val="left"/>
      <w:pPr>
        <w:ind w:left="720" w:hanging="360"/>
      </w:pPr>
      <w:rPr>
        <w:rFonts w:ascii="Arial" w:hAnsi="Arial" w:hint="default"/>
        <w:b/>
        <w:i w:val="0"/>
        <w:sz w:val="24"/>
      </w:rPr>
    </w:lvl>
    <w:lvl w:ilvl="1" w:tplc="1A0A5052">
      <w:start w:val="1"/>
      <w:numFmt w:val="bullet"/>
      <w:lvlText w:val="•"/>
      <w:lvlJc w:val="left"/>
      <w:pPr>
        <w:ind w:left="1440" w:hanging="360"/>
      </w:pPr>
      <w:rPr>
        <w:rFonts w:ascii="Arial" w:hAnsi="Arial" w:hint="default"/>
        <w:b/>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DB0488"/>
    <w:multiLevelType w:val="hybridMultilevel"/>
    <w:tmpl w:val="F3A2250E"/>
    <w:lvl w:ilvl="0" w:tplc="815E8B0A">
      <w:start w:val="1"/>
      <w:numFmt w:val="bullet"/>
      <w:lvlText w:val="•"/>
      <w:lvlJc w:val="left"/>
      <w:pPr>
        <w:ind w:left="720" w:hanging="360"/>
      </w:pPr>
      <w:rPr>
        <w:rFonts w:ascii="Arial" w:hAnsi="Arial" w:hint="default"/>
        <w:sz w:val="24"/>
      </w:rPr>
    </w:lvl>
    <w:lvl w:ilvl="1" w:tplc="5192C95E">
      <w:numFmt w:val="bullet"/>
      <w:lvlText w:val="-"/>
      <w:lvlJc w:val="left"/>
      <w:pPr>
        <w:ind w:left="1440" w:hanging="360"/>
      </w:pPr>
      <w:rPr>
        <w:rFonts w:ascii="Calibri" w:hAnsi="Calibri"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F6E37"/>
    <w:multiLevelType w:val="hybridMultilevel"/>
    <w:tmpl w:val="49BC33C6"/>
    <w:lvl w:ilvl="0" w:tplc="A71684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27ADA"/>
    <w:multiLevelType w:val="hybridMultilevel"/>
    <w:tmpl w:val="49BC33C6"/>
    <w:lvl w:ilvl="0" w:tplc="A71684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45CD5"/>
    <w:multiLevelType w:val="hybridMultilevel"/>
    <w:tmpl w:val="247CFE28"/>
    <w:lvl w:ilvl="0" w:tplc="00000001">
      <w:start w:val="1"/>
      <w:numFmt w:val="bullet"/>
      <w:lvlText w:val="•"/>
      <w:lvlJc w:val="left"/>
      <w:pPr>
        <w:ind w:left="360" w:hanging="360"/>
      </w:p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27"/>
  </w:num>
  <w:num w:numId="4">
    <w:abstractNumId w:val="14"/>
  </w:num>
  <w:num w:numId="5">
    <w:abstractNumId w:val="26"/>
  </w:num>
  <w:num w:numId="6">
    <w:abstractNumId w:val="13"/>
  </w:num>
  <w:num w:numId="7">
    <w:abstractNumId w:val="5"/>
  </w:num>
  <w:num w:numId="8">
    <w:abstractNumId w:val="24"/>
  </w:num>
  <w:num w:numId="9">
    <w:abstractNumId w:val="2"/>
  </w:num>
  <w:num w:numId="10">
    <w:abstractNumId w:val="7"/>
  </w:num>
  <w:num w:numId="11">
    <w:abstractNumId w:val="19"/>
  </w:num>
  <w:num w:numId="12">
    <w:abstractNumId w:val="12"/>
  </w:num>
  <w:num w:numId="13">
    <w:abstractNumId w:val="23"/>
  </w:num>
  <w:num w:numId="14">
    <w:abstractNumId w:val="17"/>
  </w:num>
  <w:num w:numId="15">
    <w:abstractNumId w:val="4"/>
  </w:num>
  <w:num w:numId="16">
    <w:abstractNumId w:val="3"/>
  </w:num>
  <w:num w:numId="17">
    <w:abstractNumId w:val="11"/>
  </w:num>
  <w:num w:numId="18">
    <w:abstractNumId w:val="0"/>
  </w:num>
  <w:num w:numId="19">
    <w:abstractNumId w:val="16"/>
  </w:num>
  <w:num w:numId="20">
    <w:abstractNumId w:val="29"/>
  </w:num>
  <w:num w:numId="21">
    <w:abstractNumId w:val="22"/>
  </w:num>
  <w:num w:numId="22">
    <w:abstractNumId w:val="10"/>
  </w:num>
  <w:num w:numId="23">
    <w:abstractNumId w:val="8"/>
  </w:num>
  <w:num w:numId="24">
    <w:abstractNumId w:val="6"/>
  </w:num>
  <w:num w:numId="25">
    <w:abstractNumId w:val="20"/>
  </w:num>
  <w:num w:numId="26">
    <w:abstractNumId w:val="25"/>
  </w:num>
  <w:num w:numId="27">
    <w:abstractNumId w:val="1"/>
  </w:num>
  <w:num w:numId="28">
    <w:abstractNumId w:val="18"/>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5F"/>
    <w:rsid w:val="0000365E"/>
    <w:rsid w:val="0001507A"/>
    <w:rsid w:val="000244E5"/>
    <w:rsid w:val="000338E0"/>
    <w:rsid w:val="00047895"/>
    <w:rsid w:val="00057836"/>
    <w:rsid w:val="00077649"/>
    <w:rsid w:val="0008094A"/>
    <w:rsid w:val="00085D14"/>
    <w:rsid w:val="00092C56"/>
    <w:rsid w:val="000A11F1"/>
    <w:rsid w:val="000A5BA0"/>
    <w:rsid w:val="000B38D6"/>
    <w:rsid w:val="000E0BAF"/>
    <w:rsid w:val="000E5FF7"/>
    <w:rsid w:val="000F57AF"/>
    <w:rsid w:val="0012482F"/>
    <w:rsid w:val="0013408C"/>
    <w:rsid w:val="00145C25"/>
    <w:rsid w:val="0015613A"/>
    <w:rsid w:val="00163FDB"/>
    <w:rsid w:val="00181827"/>
    <w:rsid w:val="001870FD"/>
    <w:rsid w:val="001A0CC7"/>
    <w:rsid w:val="001A348E"/>
    <w:rsid w:val="001A560F"/>
    <w:rsid w:val="001B0AA4"/>
    <w:rsid w:val="001B26D7"/>
    <w:rsid w:val="001F260D"/>
    <w:rsid w:val="001F3584"/>
    <w:rsid w:val="00226AF3"/>
    <w:rsid w:val="00227BD8"/>
    <w:rsid w:val="00241768"/>
    <w:rsid w:val="00285685"/>
    <w:rsid w:val="002949B0"/>
    <w:rsid w:val="00296A0A"/>
    <w:rsid w:val="002C51A7"/>
    <w:rsid w:val="002D4B5C"/>
    <w:rsid w:val="003205A5"/>
    <w:rsid w:val="0032359C"/>
    <w:rsid w:val="00330480"/>
    <w:rsid w:val="003413DB"/>
    <w:rsid w:val="00363650"/>
    <w:rsid w:val="003841B2"/>
    <w:rsid w:val="003B4653"/>
    <w:rsid w:val="003D0255"/>
    <w:rsid w:val="003D69A4"/>
    <w:rsid w:val="003D7906"/>
    <w:rsid w:val="003F0C39"/>
    <w:rsid w:val="003F3722"/>
    <w:rsid w:val="00403FF1"/>
    <w:rsid w:val="00407AA5"/>
    <w:rsid w:val="00430305"/>
    <w:rsid w:val="004376A5"/>
    <w:rsid w:val="00463083"/>
    <w:rsid w:val="004961A7"/>
    <w:rsid w:val="004A010A"/>
    <w:rsid w:val="004A0274"/>
    <w:rsid w:val="004B4053"/>
    <w:rsid w:val="004D20A2"/>
    <w:rsid w:val="004E1409"/>
    <w:rsid w:val="004F79ED"/>
    <w:rsid w:val="00507DAB"/>
    <w:rsid w:val="00515914"/>
    <w:rsid w:val="00515D1A"/>
    <w:rsid w:val="00543F6C"/>
    <w:rsid w:val="0054643C"/>
    <w:rsid w:val="005728EA"/>
    <w:rsid w:val="00584464"/>
    <w:rsid w:val="00587AA7"/>
    <w:rsid w:val="00587F12"/>
    <w:rsid w:val="005A5CDD"/>
    <w:rsid w:val="005C23FA"/>
    <w:rsid w:val="005C3A63"/>
    <w:rsid w:val="005D21A2"/>
    <w:rsid w:val="005D4E7B"/>
    <w:rsid w:val="00610A94"/>
    <w:rsid w:val="00615A8E"/>
    <w:rsid w:val="00617C11"/>
    <w:rsid w:val="0062743E"/>
    <w:rsid w:val="006640AA"/>
    <w:rsid w:val="006768E5"/>
    <w:rsid w:val="006779C9"/>
    <w:rsid w:val="006906D9"/>
    <w:rsid w:val="006F1737"/>
    <w:rsid w:val="00705348"/>
    <w:rsid w:val="00730E21"/>
    <w:rsid w:val="00741633"/>
    <w:rsid w:val="0074706B"/>
    <w:rsid w:val="00752795"/>
    <w:rsid w:val="007556C7"/>
    <w:rsid w:val="007929D6"/>
    <w:rsid w:val="00794B1C"/>
    <w:rsid w:val="0079727B"/>
    <w:rsid w:val="00797F5C"/>
    <w:rsid w:val="007D2DB7"/>
    <w:rsid w:val="007F1002"/>
    <w:rsid w:val="00801AD7"/>
    <w:rsid w:val="008033E5"/>
    <w:rsid w:val="00806EC1"/>
    <w:rsid w:val="00833350"/>
    <w:rsid w:val="00835DD4"/>
    <w:rsid w:val="00852E45"/>
    <w:rsid w:val="00862E53"/>
    <w:rsid w:val="0087410A"/>
    <w:rsid w:val="00882A96"/>
    <w:rsid w:val="00892C83"/>
    <w:rsid w:val="008934EB"/>
    <w:rsid w:val="008A0521"/>
    <w:rsid w:val="008A7F67"/>
    <w:rsid w:val="008C59C9"/>
    <w:rsid w:val="008D73ED"/>
    <w:rsid w:val="00925782"/>
    <w:rsid w:val="009266F8"/>
    <w:rsid w:val="00933F55"/>
    <w:rsid w:val="00945EFF"/>
    <w:rsid w:val="00951B32"/>
    <w:rsid w:val="0097384A"/>
    <w:rsid w:val="00996927"/>
    <w:rsid w:val="00A2132B"/>
    <w:rsid w:val="00A5058F"/>
    <w:rsid w:val="00A52DDE"/>
    <w:rsid w:val="00A55057"/>
    <w:rsid w:val="00AA2499"/>
    <w:rsid w:val="00AA520A"/>
    <w:rsid w:val="00AA59AF"/>
    <w:rsid w:val="00AB1786"/>
    <w:rsid w:val="00AC6D03"/>
    <w:rsid w:val="00AD7B9D"/>
    <w:rsid w:val="00B05B12"/>
    <w:rsid w:val="00B208EB"/>
    <w:rsid w:val="00B21085"/>
    <w:rsid w:val="00B44BC9"/>
    <w:rsid w:val="00B6216A"/>
    <w:rsid w:val="00BC7C5D"/>
    <w:rsid w:val="00BD3456"/>
    <w:rsid w:val="00C26E18"/>
    <w:rsid w:val="00C444EC"/>
    <w:rsid w:val="00C45758"/>
    <w:rsid w:val="00C552A8"/>
    <w:rsid w:val="00C5773B"/>
    <w:rsid w:val="00C66C75"/>
    <w:rsid w:val="00C72B65"/>
    <w:rsid w:val="00C830F3"/>
    <w:rsid w:val="00C83244"/>
    <w:rsid w:val="00CB586F"/>
    <w:rsid w:val="00CC073C"/>
    <w:rsid w:val="00CE611A"/>
    <w:rsid w:val="00D14989"/>
    <w:rsid w:val="00D347F4"/>
    <w:rsid w:val="00D34A56"/>
    <w:rsid w:val="00D6520C"/>
    <w:rsid w:val="00D658F9"/>
    <w:rsid w:val="00D65A53"/>
    <w:rsid w:val="00D82DA9"/>
    <w:rsid w:val="00DB3E1F"/>
    <w:rsid w:val="00DB4855"/>
    <w:rsid w:val="00DC13D2"/>
    <w:rsid w:val="00DC6D8D"/>
    <w:rsid w:val="00E1665F"/>
    <w:rsid w:val="00E201AA"/>
    <w:rsid w:val="00E32C5F"/>
    <w:rsid w:val="00E53151"/>
    <w:rsid w:val="00E72D70"/>
    <w:rsid w:val="00E74DA4"/>
    <w:rsid w:val="00E7697F"/>
    <w:rsid w:val="00E807A9"/>
    <w:rsid w:val="00E82712"/>
    <w:rsid w:val="00ED742E"/>
    <w:rsid w:val="00EE7D12"/>
    <w:rsid w:val="00EF4F9E"/>
    <w:rsid w:val="00EF78C8"/>
    <w:rsid w:val="00F1071C"/>
    <w:rsid w:val="00F42F2C"/>
    <w:rsid w:val="00F51317"/>
    <w:rsid w:val="00F57184"/>
    <w:rsid w:val="00F57F27"/>
    <w:rsid w:val="00F6108A"/>
    <w:rsid w:val="00F6124A"/>
    <w:rsid w:val="00F621B2"/>
    <w:rsid w:val="00F648C0"/>
    <w:rsid w:val="00F71B79"/>
    <w:rsid w:val="00F74ACF"/>
    <w:rsid w:val="00F7591F"/>
    <w:rsid w:val="00F91221"/>
    <w:rsid w:val="00F94DF5"/>
    <w:rsid w:val="00FB4518"/>
    <w:rsid w:val="00FC3E69"/>
    <w:rsid w:val="00FC778B"/>
    <w:rsid w:val="00FE341B"/>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40F0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F"/>
    <w:rPr>
      <w:rFonts w:ascii="Times New Roman" w:eastAsia="Batang" w:hAnsi="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C5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E32C5F"/>
    <w:pPr>
      <w:spacing w:after="120"/>
    </w:pPr>
  </w:style>
  <w:style w:type="character" w:customStyle="1" w:styleId="BodyTextChar">
    <w:name w:val="Body Text Char"/>
    <w:link w:val="BodyText"/>
    <w:rsid w:val="00E32C5F"/>
    <w:rPr>
      <w:rFonts w:ascii="Times New Roman" w:eastAsia="Batang" w:hAnsi="Times New Roman" w:cs="Times New Roman"/>
      <w:lang w:val="es-ES"/>
    </w:rPr>
  </w:style>
  <w:style w:type="paragraph" w:styleId="Header">
    <w:name w:val="header"/>
    <w:basedOn w:val="Normal"/>
    <w:link w:val="HeaderChar"/>
    <w:uiPriority w:val="99"/>
    <w:unhideWhenUsed/>
    <w:rsid w:val="00E32C5F"/>
    <w:pPr>
      <w:tabs>
        <w:tab w:val="center" w:pos="4680"/>
        <w:tab w:val="right" w:pos="9360"/>
      </w:tabs>
    </w:pPr>
  </w:style>
  <w:style w:type="character" w:customStyle="1" w:styleId="HeaderChar">
    <w:name w:val="Header Char"/>
    <w:link w:val="Header"/>
    <w:uiPriority w:val="99"/>
    <w:rsid w:val="00E32C5F"/>
    <w:rPr>
      <w:rFonts w:ascii="Times New Roman" w:eastAsia="Batang" w:hAnsi="Times New Roman" w:cs="Times New Roman"/>
      <w:lang w:val="es-ES"/>
    </w:rPr>
  </w:style>
  <w:style w:type="paragraph" w:styleId="Footer">
    <w:name w:val="footer"/>
    <w:basedOn w:val="Normal"/>
    <w:link w:val="FooterChar"/>
    <w:uiPriority w:val="99"/>
    <w:unhideWhenUsed/>
    <w:rsid w:val="00E32C5F"/>
    <w:pPr>
      <w:tabs>
        <w:tab w:val="center" w:pos="4680"/>
        <w:tab w:val="right" w:pos="9360"/>
      </w:tabs>
    </w:pPr>
  </w:style>
  <w:style w:type="character" w:customStyle="1" w:styleId="FooterChar">
    <w:name w:val="Footer Char"/>
    <w:link w:val="Footer"/>
    <w:uiPriority w:val="99"/>
    <w:rsid w:val="00E32C5F"/>
    <w:rPr>
      <w:rFonts w:ascii="Times New Roman" w:eastAsia="Batang" w:hAnsi="Times New Roman" w:cs="Times New Roman"/>
      <w:lang w:val="es-ES"/>
    </w:rPr>
  </w:style>
  <w:style w:type="paragraph" w:styleId="ListParagraph">
    <w:name w:val="List Paragraph"/>
    <w:basedOn w:val="Normal"/>
    <w:uiPriority w:val="34"/>
    <w:qFormat/>
    <w:rsid w:val="00330480"/>
    <w:pPr>
      <w:spacing w:after="160" w:line="259" w:lineRule="auto"/>
      <w:ind w:left="720"/>
      <w:contextualSpacing/>
    </w:pPr>
    <w:rPr>
      <w:rFonts w:ascii="Calibri" w:eastAsia="Calibri" w:hAnsi="Calibri"/>
      <w:sz w:val="22"/>
      <w:szCs w:val="22"/>
      <w:lang w:val="en-US"/>
    </w:rPr>
  </w:style>
  <w:style w:type="character" w:styleId="Hyperlink">
    <w:name w:val="Hyperlink"/>
    <w:rsid w:val="00E72D70"/>
    <w:rPr>
      <w:color w:val="0000FF"/>
      <w:u w:val="single"/>
    </w:rPr>
  </w:style>
  <w:style w:type="paragraph" w:styleId="BalloonText">
    <w:name w:val="Balloon Text"/>
    <w:basedOn w:val="Normal"/>
    <w:link w:val="BalloonTextChar"/>
    <w:uiPriority w:val="99"/>
    <w:semiHidden/>
    <w:unhideWhenUsed/>
    <w:rsid w:val="00587F12"/>
    <w:rPr>
      <w:rFonts w:ascii="Segoe UI" w:hAnsi="Segoe UI" w:cs="Segoe UI"/>
      <w:sz w:val="18"/>
      <w:szCs w:val="18"/>
    </w:rPr>
  </w:style>
  <w:style w:type="character" w:customStyle="1" w:styleId="BalloonTextChar">
    <w:name w:val="Balloon Text Char"/>
    <w:link w:val="BalloonText"/>
    <w:uiPriority w:val="99"/>
    <w:semiHidden/>
    <w:rsid w:val="00587F12"/>
    <w:rPr>
      <w:rFonts w:ascii="Segoe UI" w:eastAsia="Batang" w:hAnsi="Segoe UI" w:cs="Segoe UI"/>
      <w:sz w:val="18"/>
      <w:szCs w:val="18"/>
      <w:lang w:val="es-ES"/>
    </w:rPr>
  </w:style>
  <w:style w:type="paragraph" w:customStyle="1" w:styleId="p1">
    <w:name w:val="p1"/>
    <w:basedOn w:val="Normal"/>
    <w:rsid w:val="00F51317"/>
    <w:rPr>
      <w:rFonts w:ascii="Arial" w:eastAsia="Calibri" w:hAnsi="Arial" w:cs="Arial"/>
      <w:color w:val="222222"/>
      <w:sz w:val="19"/>
      <w:szCs w:val="19"/>
      <w:lang w:val="en-US"/>
    </w:rPr>
  </w:style>
  <w:style w:type="character" w:customStyle="1" w:styleId="s1">
    <w:name w:val="s1"/>
    <w:rsid w:val="00F51317"/>
  </w:style>
  <w:style w:type="character" w:styleId="FollowedHyperlink">
    <w:name w:val="FollowedHyperlink"/>
    <w:uiPriority w:val="99"/>
    <w:semiHidden/>
    <w:unhideWhenUsed/>
    <w:rsid w:val="00D65A53"/>
    <w:rPr>
      <w:color w:val="954F72"/>
      <w:u w:val="single"/>
    </w:rPr>
  </w:style>
  <w:style w:type="paragraph" w:customStyle="1" w:styleId="Normal1">
    <w:name w:val="Normal1"/>
    <w:rsid w:val="00806EC1"/>
    <w:pPr>
      <w:pBdr>
        <w:top w:val="nil"/>
        <w:left w:val="nil"/>
        <w:bottom w:val="nil"/>
        <w:right w:val="nil"/>
        <w:between w:val="nil"/>
      </w:pBdr>
      <w:spacing w:line="276" w:lineRule="auto"/>
    </w:pPr>
    <w:rPr>
      <w:rFonts w:ascii="Arial" w:eastAsia="Arial" w:hAnsi="Arial" w:cs="Arial"/>
      <w:color w:val="000000"/>
      <w:sz w:val="22"/>
      <w:szCs w:val="22"/>
      <w:lang w:val="es-PA"/>
    </w:rPr>
  </w:style>
  <w:style w:type="paragraph" w:customStyle="1" w:styleId="Style1">
    <w:name w:val="Style1"/>
    <w:link w:val="Style1Char"/>
    <w:rsid w:val="00806EC1"/>
    <w:pPr>
      <w:jc w:val="both"/>
    </w:pPr>
    <w:rPr>
      <w:rFonts w:eastAsia="Batang"/>
      <w:sz w:val="22"/>
      <w:szCs w:val="22"/>
      <w:lang w:val="es-ES" w:eastAsia="ko-KR"/>
    </w:rPr>
  </w:style>
  <w:style w:type="character" w:customStyle="1" w:styleId="Style1Char">
    <w:name w:val="Style1 Char"/>
    <w:link w:val="Style1"/>
    <w:rsid w:val="00806EC1"/>
    <w:rPr>
      <w:rFonts w:ascii="Calibri" w:eastAsia="Batang" w:hAnsi="Calibri" w:cs="Times New Roman"/>
      <w:sz w:val="22"/>
      <w:szCs w:val="22"/>
      <w:lang w:val="es-ES" w:eastAsia="ko-KR"/>
    </w:rPr>
  </w:style>
  <w:style w:type="paragraph" w:styleId="NoSpacing">
    <w:name w:val="No Spacing"/>
    <w:uiPriority w:val="99"/>
    <w:qFormat/>
    <w:rsid w:val="00806EC1"/>
    <w:rPr>
      <w:sz w:val="22"/>
      <w:szCs w:val="22"/>
    </w:rPr>
  </w:style>
  <w:style w:type="character" w:styleId="CommentReference">
    <w:name w:val="annotation reference"/>
    <w:uiPriority w:val="99"/>
    <w:semiHidden/>
    <w:unhideWhenUsed/>
    <w:rsid w:val="00A2132B"/>
    <w:rPr>
      <w:sz w:val="16"/>
      <w:szCs w:val="16"/>
    </w:rPr>
  </w:style>
  <w:style w:type="paragraph" w:styleId="CommentText">
    <w:name w:val="annotation text"/>
    <w:basedOn w:val="Normal"/>
    <w:link w:val="CommentTextChar"/>
    <w:uiPriority w:val="99"/>
    <w:semiHidden/>
    <w:unhideWhenUsed/>
    <w:rsid w:val="00A2132B"/>
    <w:rPr>
      <w:sz w:val="20"/>
      <w:szCs w:val="20"/>
    </w:rPr>
  </w:style>
  <w:style w:type="character" w:customStyle="1" w:styleId="CommentTextChar">
    <w:name w:val="Comment Text Char"/>
    <w:link w:val="CommentText"/>
    <w:uiPriority w:val="99"/>
    <w:semiHidden/>
    <w:rsid w:val="00A2132B"/>
    <w:rPr>
      <w:rFonts w:ascii="Times New Roman" w:eastAsia="Batang"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2132B"/>
    <w:rPr>
      <w:b/>
      <w:bCs/>
    </w:rPr>
  </w:style>
  <w:style w:type="character" w:customStyle="1" w:styleId="CommentSubjectChar">
    <w:name w:val="Comment Subject Char"/>
    <w:link w:val="CommentSubject"/>
    <w:uiPriority w:val="99"/>
    <w:semiHidden/>
    <w:rsid w:val="00A2132B"/>
    <w:rPr>
      <w:rFonts w:ascii="Times New Roman" w:eastAsia="Batang" w:hAnsi="Times New Roman" w:cs="Times New Roman"/>
      <w:b/>
      <w:bCs/>
      <w:sz w:val="20"/>
      <w:szCs w:val="20"/>
      <w:lang w:val="es-ES"/>
    </w:rPr>
  </w:style>
  <w:style w:type="paragraph" w:styleId="Revision">
    <w:name w:val="Revision"/>
    <w:hidden/>
    <w:uiPriority w:val="99"/>
    <w:semiHidden/>
    <w:rsid w:val="0097384A"/>
    <w:rPr>
      <w:rFonts w:ascii="Times New Roman" w:eastAsia="Batang"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F"/>
    <w:rPr>
      <w:rFonts w:ascii="Times New Roman" w:eastAsia="Batang" w:hAnsi="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C5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E32C5F"/>
    <w:pPr>
      <w:spacing w:after="120"/>
    </w:pPr>
  </w:style>
  <w:style w:type="character" w:customStyle="1" w:styleId="BodyTextChar">
    <w:name w:val="Body Text Char"/>
    <w:link w:val="BodyText"/>
    <w:rsid w:val="00E32C5F"/>
    <w:rPr>
      <w:rFonts w:ascii="Times New Roman" w:eastAsia="Batang" w:hAnsi="Times New Roman" w:cs="Times New Roman"/>
      <w:lang w:val="es-ES"/>
    </w:rPr>
  </w:style>
  <w:style w:type="paragraph" w:styleId="Header">
    <w:name w:val="header"/>
    <w:basedOn w:val="Normal"/>
    <w:link w:val="HeaderChar"/>
    <w:uiPriority w:val="99"/>
    <w:unhideWhenUsed/>
    <w:rsid w:val="00E32C5F"/>
    <w:pPr>
      <w:tabs>
        <w:tab w:val="center" w:pos="4680"/>
        <w:tab w:val="right" w:pos="9360"/>
      </w:tabs>
    </w:pPr>
  </w:style>
  <w:style w:type="character" w:customStyle="1" w:styleId="HeaderChar">
    <w:name w:val="Header Char"/>
    <w:link w:val="Header"/>
    <w:uiPriority w:val="99"/>
    <w:rsid w:val="00E32C5F"/>
    <w:rPr>
      <w:rFonts w:ascii="Times New Roman" w:eastAsia="Batang" w:hAnsi="Times New Roman" w:cs="Times New Roman"/>
      <w:lang w:val="es-ES"/>
    </w:rPr>
  </w:style>
  <w:style w:type="paragraph" w:styleId="Footer">
    <w:name w:val="footer"/>
    <w:basedOn w:val="Normal"/>
    <w:link w:val="FooterChar"/>
    <w:uiPriority w:val="99"/>
    <w:unhideWhenUsed/>
    <w:rsid w:val="00E32C5F"/>
    <w:pPr>
      <w:tabs>
        <w:tab w:val="center" w:pos="4680"/>
        <w:tab w:val="right" w:pos="9360"/>
      </w:tabs>
    </w:pPr>
  </w:style>
  <w:style w:type="character" w:customStyle="1" w:styleId="FooterChar">
    <w:name w:val="Footer Char"/>
    <w:link w:val="Footer"/>
    <w:uiPriority w:val="99"/>
    <w:rsid w:val="00E32C5F"/>
    <w:rPr>
      <w:rFonts w:ascii="Times New Roman" w:eastAsia="Batang" w:hAnsi="Times New Roman" w:cs="Times New Roman"/>
      <w:lang w:val="es-ES"/>
    </w:rPr>
  </w:style>
  <w:style w:type="paragraph" w:styleId="ListParagraph">
    <w:name w:val="List Paragraph"/>
    <w:basedOn w:val="Normal"/>
    <w:uiPriority w:val="34"/>
    <w:qFormat/>
    <w:rsid w:val="00330480"/>
    <w:pPr>
      <w:spacing w:after="160" w:line="259" w:lineRule="auto"/>
      <w:ind w:left="720"/>
      <w:contextualSpacing/>
    </w:pPr>
    <w:rPr>
      <w:rFonts w:ascii="Calibri" w:eastAsia="Calibri" w:hAnsi="Calibri"/>
      <w:sz w:val="22"/>
      <w:szCs w:val="22"/>
      <w:lang w:val="en-US"/>
    </w:rPr>
  </w:style>
  <w:style w:type="character" w:styleId="Hyperlink">
    <w:name w:val="Hyperlink"/>
    <w:rsid w:val="00E72D70"/>
    <w:rPr>
      <w:color w:val="0000FF"/>
      <w:u w:val="single"/>
    </w:rPr>
  </w:style>
  <w:style w:type="paragraph" w:styleId="BalloonText">
    <w:name w:val="Balloon Text"/>
    <w:basedOn w:val="Normal"/>
    <w:link w:val="BalloonTextChar"/>
    <w:uiPriority w:val="99"/>
    <w:semiHidden/>
    <w:unhideWhenUsed/>
    <w:rsid w:val="00587F12"/>
    <w:rPr>
      <w:rFonts w:ascii="Segoe UI" w:hAnsi="Segoe UI" w:cs="Segoe UI"/>
      <w:sz w:val="18"/>
      <w:szCs w:val="18"/>
    </w:rPr>
  </w:style>
  <w:style w:type="character" w:customStyle="1" w:styleId="BalloonTextChar">
    <w:name w:val="Balloon Text Char"/>
    <w:link w:val="BalloonText"/>
    <w:uiPriority w:val="99"/>
    <w:semiHidden/>
    <w:rsid w:val="00587F12"/>
    <w:rPr>
      <w:rFonts w:ascii="Segoe UI" w:eastAsia="Batang" w:hAnsi="Segoe UI" w:cs="Segoe UI"/>
      <w:sz w:val="18"/>
      <w:szCs w:val="18"/>
      <w:lang w:val="es-ES"/>
    </w:rPr>
  </w:style>
  <w:style w:type="paragraph" w:customStyle="1" w:styleId="p1">
    <w:name w:val="p1"/>
    <w:basedOn w:val="Normal"/>
    <w:rsid w:val="00F51317"/>
    <w:rPr>
      <w:rFonts w:ascii="Arial" w:eastAsia="Calibri" w:hAnsi="Arial" w:cs="Arial"/>
      <w:color w:val="222222"/>
      <w:sz w:val="19"/>
      <w:szCs w:val="19"/>
      <w:lang w:val="en-US"/>
    </w:rPr>
  </w:style>
  <w:style w:type="character" w:customStyle="1" w:styleId="s1">
    <w:name w:val="s1"/>
    <w:rsid w:val="00F51317"/>
  </w:style>
  <w:style w:type="character" w:styleId="FollowedHyperlink">
    <w:name w:val="FollowedHyperlink"/>
    <w:uiPriority w:val="99"/>
    <w:semiHidden/>
    <w:unhideWhenUsed/>
    <w:rsid w:val="00D65A53"/>
    <w:rPr>
      <w:color w:val="954F72"/>
      <w:u w:val="single"/>
    </w:rPr>
  </w:style>
  <w:style w:type="paragraph" w:customStyle="1" w:styleId="Normal1">
    <w:name w:val="Normal1"/>
    <w:rsid w:val="00806EC1"/>
    <w:pPr>
      <w:pBdr>
        <w:top w:val="nil"/>
        <w:left w:val="nil"/>
        <w:bottom w:val="nil"/>
        <w:right w:val="nil"/>
        <w:between w:val="nil"/>
      </w:pBdr>
      <w:spacing w:line="276" w:lineRule="auto"/>
    </w:pPr>
    <w:rPr>
      <w:rFonts w:ascii="Arial" w:eastAsia="Arial" w:hAnsi="Arial" w:cs="Arial"/>
      <w:color w:val="000000"/>
      <w:sz w:val="22"/>
      <w:szCs w:val="22"/>
      <w:lang w:val="es-PA"/>
    </w:rPr>
  </w:style>
  <w:style w:type="paragraph" w:customStyle="1" w:styleId="Style1">
    <w:name w:val="Style1"/>
    <w:link w:val="Style1Char"/>
    <w:rsid w:val="00806EC1"/>
    <w:pPr>
      <w:jc w:val="both"/>
    </w:pPr>
    <w:rPr>
      <w:rFonts w:eastAsia="Batang"/>
      <w:sz w:val="22"/>
      <w:szCs w:val="22"/>
      <w:lang w:val="es-ES" w:eastAsia="ko-KR"/>
    </w:rPr>
  </w:style>
  <w:style w:type="character" w:customStyle="1" w:styleId="Style1Char">
    <w:name w:val="Style1 Char"/>
    <w:link w:val="Style1"/>
    <w:rsid w:val="00806EC1"/>
    <w:rPr>
      <w:rFonts w:ascii="Calibri" w:eastAsia="Batang" w:hAnsi="Calibri" w:cs="Times New Roman"/>
      <w:sz w:val="22"/>
      <w:szCs w:val="22"/>
      <w:lang w:val="es-ES" w:eastAsia="ko-KR"/>
    </w:rPr>
  </w:style>
  <w:style w:type="paragraph" w:styleId="NoSpacing">
    <w:name w:val="No Spacing"/>
    <w:uiPriority w:val="99"/>
    <w:qFormat/>
    <w:rsid w:val="00806EC1"/>
    <w:rPr>
      <w:sz w:val="22"/>
      <w:szCs w:val="22"/>
    </w:rPr>
  </w:style>
  <w:style w:type="character" w:styleId="CommentReference">
    <w:name w:val="annotation reference"/>
    <w:uiPriority w:val="99"/>
    <w:semiHidden/>
    <w:unhideWhenUsed/>
    <w:rsid w:val="00A2132B"/>
    <w:rPr>
      <w:sz w:val="16"/>
      <w:szCs w:val="16"/>
    </w:rPr>
  </w:style>
  <w:style w:type="paragraph" w:styleId="CommentText">
    <w:name w:val="annotation text"/>
    <w:basedOn w:val="Normal"/>
    <w:link w:val="CommentTextChar"/>
    <w:uiPriority w:val="99"/>
    <w:semiHidden/>
    <w:unhideWhenUsed/>
    <w:rsid w:val="00A2132B"/>
    <w:rPr>
      <w:sz w:val="20"/>
      <w:szCs w:val="20"/>
    </w:rPr>
  </w:style>
  <w:style w:type="character" w:customStyle="1" w:styleId="CommentTextChar">
    <w:name w:val="Comment Text Char"/>
    <w:link w:val="CommentText"/>
    <w:uiPriority w:val="99"/>
    <w:semiHidden/>
    <w:rsid w:val="00A2132B"/>
    <w:rPr>
      <w:rFonts w:ascii="Times New Roman" w:eastAsia="Batang"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2132B"/>
    <w:rPr>
      <w:b/>
      <w:bCs/>
    </w:rPr>
  </w:style>
  <w:style w:type="character" w:customStyle="1" w:styleId="CommentSubjectChar">
    <w:name w:val="Comment Subject Char"/>
    <w:link w:val="CommentSubject"/>
    <w:uiPriority w:val="99"/>
    <w:semiHidden/>
    <w:rsid w:val="00A2132B"/>
    <w:rPr>
      <w:rFonts w:ascii="Times New Roman" w:eastAsia="Batang" w:hAnsi="Times New Roman" w:cs="Times New Roman"/>
      <w:b/>
      <w:bCs/>
      <w:sz w:val="20"/>
      <w:szCs w:val="20"/>
      <w:lang w:val="es-ES"/>
    </w:rPr>
  </w:style>
  <w:style w:type="paragraph" w:styleId="Revision">
    <w:name w:val="Revision"/>
    <w:hidden/>
    <w:uiPriority w:val="99"/>
    <w:semiHidden/>
    <w:rsid w:val="0097384A"/>
    <w:rPr>
      <w:rFonts w:ascii="Times New Roman" w:eastAsia="Batang"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7094">
      <w:bodyDiv w:val="1"/>
      <w:marLeft w:val="0"/>
      <w:marRight w:val="0"/>
      <w:marTop w:val="0"/>
      <w:marBottom w:val="0"/>
      <w:divBdr>
        <w:top w:val="none" w:sz="0" w:space="0" w:color="auto"/>
        <w:left w:val="none" w:sz="0" w:space="0" w:color="auto"/>
        <w:bottom w:val="none" w:sz="0" w:space="0" w:color="auto"/>
        <w:right w:val="none" w:sz="0" w:space="0" w:color="auto"/>
      </w:divBdr>
    </w:div>
    <w:div w:id="562914269">
      <w:bodyDiv w:val="1"/>
      <w:marLeft w:val="0"/>
      <w:marRight w:val="0"/>
      <w:marTop w:val="0"/>
      <w:marBottom w:val="0"/>
      <w:divBdr>
        <w:top w:val="none" w:sz="0" w:space="0" w:color="auto"/>
        <w:left w:val="none" w:sz="0" w:space="0" w:color="auto"/>
        <w:bottom w:val="none" w:sz="0" w:space="0" w:color="auto"/>
        <w:right w:val="none" w:sz="0" w:space="0" w:color="auto"/>
      </w:divBdr>
    </w:div>
    <w:div w:id="1385328592">
      <w:bodyDiv w:val="1"/>
      <w:marLeft w:val="0"/>
      <w:marRight w:val="0"/>
      <w:marTop w:val="0"/>
      <w:marBottom w:val="0"/>
      <w:divBdr>
        <w:top w:val="none" w:sz="0" w:space="0" w:color="auto"/>
        <w:left w:val="none" w:sz="0" w:space="0" w:color="auto"/>
        <w:bottom w:val="none" w:sz="0" w:space="0" w:color="auto"/>
        <w:right w:val="none" w:sz="0" w:space="0" w:color="auto"/>
      </w:divBdr>
    </w:div>
    <w:div w:id="155138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mit-americas.org/SIRG/2017/110217/lambert_es.doc" TargetMode="External"/><Relationship Id="rId18" Type="http://schemas.openxmlformats.org/officeDocument/2006/relationships/hyperlink" Target="http://www.summit-americas.org/SIRG/2017/110217/mesicic_es.doc" TargetMode="External"/><Relationship Id="rId26" Type="http://schemas.openxmlformats.org/officeDocument/2006/relationships/hyperlink" Target="http://www.summit-americas.org/SIRG/2017/110217/yabt_es.doc" TargetMode="External"/><Relationship Id="rId3" Type="http://schemas.openxmlformats.org/officeDocument/2006/relationships/styles" Target="styles.xml"/><Relationship Id="rId21" Type="http://schemas.openxmlformats.org/officeDocument/2006/relationships/hyperlink" Target="http://www.summit-americas.org/SIRG/2017/110217/nat_cons_es.doc" TargetMode="External"/><Relationship Id="rId7" Type="http://schemas.openxmlformats.org/officeDocument/2006/relationships/footnotes" Target="footnotes.xml"/><Relationship Id="rId12" Type="http://schemas.openxmlformats.org/officeDocument/2006/relationships/hyperlink" Target="http://www.summit-americas.org/SIRG/2017/110217/revilla_es.doc" TargetMode="External"/><Relationship Id="rId17" Type="http://schemas.openxmlformats.org/officeDocument/2006/relationships/hyperlink" Target="http://www.summit-americas.org/SIRG/2017/110217/tema3_es.doc" TargetMode="External"/><Relationship Id="rId25" Type="http://schemas.openxmlformats.org/officeDocument/2006/relationships/hyperlink" Target="http://www.summit-americas.org/SIRG/2017/110217/idb_es.doc" TargetMode="External"/><Relationship Id="rId2" Type="http://schemas.openxmlformats.org/officeDocument/2006/relationships/numbering" Target="numbering.xml"/><Relationship Id="rId16" Type="http://schemas.openxmlformats.org/officeDocument/2006/relationships/hyperlink" Target="http://www.summit-americas.org/SIRG/2017/110217/ugaz_es.doc" TargetMode="External"/><Relationship Id="rId20" Type="http://schemas.openxmlformats.org/officeDocument/2006/relationships/hyperlink" Target="http://scm.oas.org/pdfs/2017/SUMMIT/CMBRS01488.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mmit-americas.org/SIRG/2017/110217/calendar_es.doc" TargetMode="External"/><Relationship Id="rId24" Type="http://schemas.openxmlformats.org/officeDocument/2006/relationships/hyperlink" Target="http://www.summit-americas.org/sirg_meet_2017_es.html" TargetMode="External"/><Relationship Id="rId5" Type="http://schemas.openxmlformats.org/officeDocument/2006/relationships/settings" Target="settings.xml"/><Relationship Id="rId15" Type="http://schemas.openxmlformats.org/officeDocument/2006/relationships/hyperlink" Target="http://www.summit-americas.org/SIRG/2017/110217/rdm_es.doc" TargetMode="External"/><Relationship Id="rId23" Type="http://schemas.openxmlformats.org/officeDocument/2006/relationships/hyperlink" Target="http://scm.oas.org/doc_public/SPANISH/HIST_17/CMBRS01483S02.DOC" TargetMode="External"/><Relationship Id="rId28" Type="http://schemas.openxmlformats.org/officeDocument/2006/relationships/header" Target="header1.xml"/><Relationship Id="rId10" Type="http://schemas.openxmlformats.org/officeDocument/2006/relationships/hyperlink" Target="http://www.summit-americas.org/SIRG/2017/110217/agenda_es.doc" TargetMode="External"/><Relationship Id="rId19" Type="http://schemas.openxmlformats.org/officeDocument/2006/relationships/hyperlink" Target="http://www.summit-americas.org/SIRG/2017/110217/mecigep_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mmit-americas.org/SIRG/2017/110217/tema2_es.doc" TargetMode="External"/><Relationship Id="rId22" Type="http://schemas.openxmlformats.org/officeDocument/2006/relationships/hyperlink" Target="http://scm.oas.org/pdfs/2017/SUMMIT/CMBRS01483S.doc" TargetMode="External"/><Relationship Id="rId27" Type="http://schemas.openxmlformats.org/officeDocument/2006/relationships/hyperlink" Target="https://www.flickr.com/photos/cancilleriadeperu/sets/7215768795760685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4768-F9DB-44F4-86FF-DDAE6DEB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3006</Words>
  <Characters>16539</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Francisca Siva</dc:creator>
  <cp:lastModifiedBy>Maria Conte</cp:lastModifiedBy>
  <cp:revision>5</cp:revision>
  <cp:lastPrinted>2018-01-26T22:16:00Z</cp:lastPrinted>
  <dcterms:created xsi:type="dcterms:W3CDTF">2018-01-26T23:18:00Z</dcterms:created>
  <dcterms:modified xsi:type="dcterms:W3CDTF">2018-02-19T03:36:00Z</dcterms:modified>
</cp:coreProperties>
</file>