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C5F" w:rsidRPr="00A44CC2" w:rsidRDefault="00E32C5F" w:rsidP="00ED742E">
      <w:pPr>
        <w:pStyle w:val="Default"/>
        <w:tabs>
          <w:tab w:val="left" w:pos="6030"/>
        </w:tabs>
        <w:rPr>
          <w:sz w:val="22"/>
          <w:szCs w:val="22"/>
          <w:lang w:val="fr-CA"/>
        </w:rPr>
      </w:pPr>
    </w:p>
    <w:p w:rsidR="00E32C5F" w:rsidRPr="00A44CC2" w:rsidRDefault="00E32C5F" w:rsidP="00ED742E">
      <w:pPr>
        <w:pStyle w:val="Default"/>
        <w:rPr>
          <w:sz w:val="22"/>
          <w:szCs w:val="22"/>
          <w:lang w:val="fr-CA"/>
        </w:rPr>
      </w:pPr>
      <w:r w:rsidRPr="00A44CC2">
        <w:rPr>
          <w:sz w:val="22"/>
          <w:szCs w:val="22"/>
          <w:lang w:val="fr-CA"/>
        </w:rPr>
        <w:t>GR</w:t>
      </w:r>
      <w:r w:rsidR="00942DE7" w:rsidRPr="00A44CC2">
        <w:rPr>
          <w:sz w:val="22"/>
          <w:szCs w:val="22"/>
          <w:lang w:val="fr-CA"/>
        </w:rPr>
        <w:t>OUPE D’ÉVALUATION DE LA MISE EN ŒUVRE DES</w:t>
      </w:r>
      <w:r w:rsidRPr="00A44CC2">
        <w:rPr>
          <w:sz w:val="22"/>
          <w:szCs w:val="22"/>
          <w:lang w:val="fr-CA"/>
        </w:rPr>
        <w:tab/>
      </w:r>
      <w:r w:rsidRPr="00A44CC2">
        <w:rPr>
          <w:sz w:val="22"/>
          <w:szCs w:val="22"/>
          <w:lang w:val="fr-CA"/>
        </w:rPr>
        <w:tab/>
      </w:r>
      <w:r w:rsidRPr="00A44CC2">
        <w:rPr>
          <w:sz w:val="22"/>
          <w:szCs w:val="22"/>
          <w:lang w:val="fr-CA"/>
        </w:rPr>
        <w:tab/>
        <w:t>OEA/Ser.E</w:t>
      </w:r>
    </w:p>
    <w:p w:rsidR="00E32C5F" w:rsidRPr="00A44CC2" w:rsidRDefault="00942DE7" w:rsidP="00ED742E">
      <w:pPr>
        <w:pStyle w:val="Default"/>
        <w:ind w:right="-1260"/>
        <w:rPr>
          <w:sz w:val="22"/>
          <w:szCs w:val="22"/>
          <w:lang w:val="fr-CA"/>
        </w:rPr>
      </w:pPr>
      <w:r w:rsidRPr="00A44CC2">
        <w:rPr>
          <w:sz w:val="22"/>
          <w:szCs w:val="22"/>
          <w:lang w:val="fr-CA"/>
        </w:rPr>
        <w:t>INITIATIVES DES SOMMETS DES AMÉRIQUES (GRIC)</w:t>
      </w:r>
      <w:r w:rsidRPr="00A44CC2">
        <w:rPr>
          <w:sz w:val="22"/>
          <w:szCs w:val="22"/>
          <w:lang w:val="fr-CA"/>
        </w:rPr>
        <w:tab/>
      </w:r>
      <w:r w:rsidRPr="00A44CC2">
        <w:rPr>
          <w:sz w:val="22"/>
          <w:szCs w:val="22"/>
          <w:lang w:val="fr-CA"/>
        </w:rPr>
        <w:tab/>
      </w:r>
      <w:r w:rsidRPr="00A44CC2">
        <w:rPr>
          <w:sz w:val="22"/>
          <w:szCs w:val="22"/>
          <w:lang w:val="fr-CA"/>
        </w:rPr>
        <w:tab/>
      </w:r>
      <w:r w:rsidR="00D658F9" w:rsidRPr="00A44CC2">
        <w:rPr>
          <w:sz w:val="22"/>
          <w:szCs w:val="22"/>
          <w:lang w:val="fr-CA"/>
        </w:rPr>
        <w:t>GRIC/O.3/doc.42</w:t>
      </w:r>
      <w:r w:rsidR="00DB4855" w:rsidRPr="00A44CC2">
        <w:rPr>
          <w:sz w:val="22"/>
          <w:szCs w:val="22"/>
          <w:lang w:val="fr-CA"/>
        </w:rPr>
        <w:t>/1</w:t>
      </w:r>
      <w:r w:rsidR="00D658F9" w:rsidRPr="00A44CC2">
        <w:rPr>
          <w:sz w:val="22"/>
          <w:szCs w:val="22"/>
          <w:lang w:val="fr-CA"/>
        </w:rPr>
        <w:t>8</w:t>
      </w:r>
    </w:p>
    <w:p w:rsidR="00E32C5F" w:rsidRPr="00A44CC2" w:rsidRDefault="00F6108A" w:rsidP="00ED742E">
      <w:pPr>
        <w:pStyle w:val="Default"/>
        <w:ind w:right="-360"/>
        <w:rPr>
          <w:sz w:val="22"/>
          <w:szCs w:val="22"/>
          <w:highlight w:val="yellow"/>
          <w:lang w:val="fr-CA"/>
        </w:rPr>
      </w:pPr>
      <w:r w:rsidRPr="00A44CC2">
        <w:rPr>
          <w:sz w:val="22"/>
          <w:szCs w:val="22"/>
          <w:lang w:val="fr-CA"/>
        </w:rPr>
        <w:t>T</w:t>
      </w:r>
      <w:r w:rsidR="00942DE7" w:rsidRPr="00A44CC2">
        <w:rPr>
          <w:sz w:val="22"/>
          <w:szCs w:val="22"/>
          <w:lang w:val="fr-CA"/>
        </w:rPr>
        <w:t>roisième Réunion ordinaire</w:t>
      </w:r>
      <w:r w:rsidR="00E32C5F" w:rsidRPr="00A44CC2">
        <w:rPr>
          <w:sz w:val="22"/>
          <w:szCs w:val="22"/>
          <w:lang w:val="fr-CA"/>
        </w:rPr>
        <w:t xml:space="preserve"> de 2017</w:t>
      </w:r>
      <w:r w:rsidR="00E32C5F" w:rsidRPr="00A44CC2">
        <w:rPr>
          <w:sz w:val="22"/>
          <w:szCs w:val="22"/>
          <w:lang w:val="fr-CA"/>
        </w:rPr>
        <w:tab/>
      </w:r>
      <w:r w:rsidR="00E32C5F" w:rsidRPr="00A44CC2">
        <w:rPr>
          <w:sz w:val="22"/>
          <w:szCs w:val="22"/>
          <w:lang w:val="fr-CA"/>
        </w:rPr>
        <w:tab/>
      </w:r>
      <w:r w:rsidR="00E32C5F" w:rsidRPr="00A44CC2">
        <w:rPr>
          <w:sz w:val="22"/>
          <w:szCs w:val="22"/>
          <w:lang w:val="fr-CA"/>
        </w:rPr>
        <w:tab/>
      </w:r>
      <w:r w:rsidR="00E32C5F" w:rsidRPr="00A44CC2">
        <w:rPr>
          <w:sz w:val="22"/>
          <w:szCs w:val="22"/>
          <w:lang w:val="fr-CA"/>
        </w:rPr>
        <w:tab/>
      </w:r>
      <w:r w:rsidR="00E32C5F" w:rsidRPr="00A44CC2">
        <w:rPr>
          <w:sz w:val="22"/>
          <w:szCs w:val="22"/>
          <w:lang w:val="fr-CA"/>
        </w:rPr>
        <w:tab/>
      </w:r>
      <w:r w:rsidR="00E32C5F" w:rsidRPr="00A44CC2">
        <w:rPr>
          <w:sz w:val="22"/>
          <w:szCs w:val="22"/>
          <w:lang w:val="fr-CA"/>
        </w:rPr>
        <w:tab/>
      </w:r>
      <w:r w:rsidR="008D73ED" w:rsidRPr="00A44CC2">
        <w:rPr>
          <w:sz w:val="22"/>
          <w:szCs w:val="22"/>
          <w:lang w:val="fr-CA"/>
        </w:rPr>
        <w:t>26</w:t>
      </w:r>
      <w:r w:rsidR="00942DE7" w:rsidRPr="00A44CC2">
        <w:rPr>
          <w:sz w:val="22"/>
          <w:szCs w:val="22"/>
          <w:lang w:val="fr-CA"/>
        </w:rPr>
        <w:t xml:space="preserve"> janvier</w:t>
      </w:r>
      <w:r w:rsidR="00543F6C" w:rsidRPr="00A44CC2">
        <w:rPr>
          <w:sz w:val="22"/>
          <w:szCs w:val="22"/>
          <w:lang w:val="fr-CA"/>
        </w:rPr>
        <w:t xml:space="preserve"> 2018</w:t>
      </w:r>
    </w:p>
    <w:p w:rsidR="00E32C5F" w:rsidRPr="00A44CC2" w:rsidRDefault="00942DE7" w:rsidP="00ED742E">
      <w:pPr>
        <w:pStyle w:val="Default"/>
        <w:ind w:right="-569"/>
        <w:rPr>
          <w:color w:val="auto"/>
          <w:sz w:val="22"/>
          <w:szCs w:val="22"/>
          <w:highlight w:val="yellow"/>
          <w:lang w:val="fr-CA"/>
        </w:rPr>
      </w:pPr>
      <w:r w:rsidRPr="00A44CC2">
        <w:rPr>
          <w:sz w:val="22"/>
          <w:szCs w:val="22"/>
          <w:lang w:val="fr-CA"/>
        </w:rPr>
        <w:t>2et 3 novembre</w:t>
      </w:r>
      <w:r w:rsidR="00F6108A" w:rsidRPr="00A44CC2">
        <w:rPr>
          <w:sz w:val="22"/>
          <w:szCs w:val="22"/>
          <w:lang w:val="fr-CA"/>
        </w:rPr>
        <w:t xml:space="preserve"> 2017</w:t>
      </w:r>
      <w:r w:rsidR="00E32C5F" w:rsidRPr="00A44CC2">
        <w:rPr>
          <w:color w:val="auto"/>
          <w:sz w:val="22"/>
          <w:szCs w:val="22"/>
          <w:lang w:val="fr-CA"/>
        </w:rPr>
        <w:tab/>
      </w:r>
      <w:r w:rsidR="00E32C5F" w:rsidRPr="00A44CC2">
        <w:rPr>
          <w:color w:val="auto"/>
          <w:sz w:val="22"/>
          <w:szCs w:val="22"/>
          <w:lang w:val="fr-CA"/>
        </w:rPr>
        <w:tab/>
      </w:r>
      <w:r w:rsidR="00E32C5F" w:rsidRPr="00A44CC2">
        <w:rPr>
          <w:color w:val="auto"/>
          <w:sz w:val="22"/>
          <w:szCs w:val="22"/>
          <w:lang w:val="fr-CA"/>
        </w:rPr>
        <w:tab/>
      </w:r>
      <w:r w:rsidR="00E32C5F" w:rsidRPr="00A44CC2">
        <w:rPr>
          <w:color w:val="auto"/>
          <w:sz w:val="22"/>
          <w:szCs w:val="22"/>
          <w:lang w:val="fr-CA"/>
        </w:rPr>
        <w:tab/>
      </w:r>
      <w:r w:rsidR="00E32C5F" w:rsidRPr="00A44CC2">
        <w:rPr>
          <w:color w:val="auto"/>
          <w:sz w:val="22"/>
          <w:szCs w:val="22"/>
          <w:lang w:val="fr-CA"/>
        </w:rPr>
        <w:tab/>
      </w:r>
      <w:r w:rsidR="00E32C5F" w:rsidRPr="00A44CC2">
        <w:rPr>
          <w:color w:val="auto"/>
          <w:sz w:val="22"/>
          <w:szCs w:val="22"/>
          <w:lang w:val="fr-CA"/>
        </w:rPr>
        <w:tab/>
      </w:r>
      <w:r w:rsidRPr="00A44CC2">
        <w:rPr>
          <w:color w:val="auto"/>
          <w:sz w:val="22"/>
          <w:szCs w:val="22"/>
          <w:lang w:val="fr-CA"/>
        </w:rPr>
        <w:tab/>
      </w:r>
      <w:r w:rsidRPr="00A44CC2">
        <w:rPr>
          <w:color w:val="auto"/>
          <w:sz w:val="22"/>
          <w:szCs w:val="22"/>
          <w:lang w:val="fr-CA"/>
        </w:rPr>
        <w:tab/>
        <w:t>Original: espagn</w:t>
      </w:r>
      <w:r w:rsidR="00E32C5F" w:rsidRPr="00A44CC2">
        <w:rPr>
          <w:color w:val="auto"/>
          <w:sz w:val="22"/>
          <w:szCs w:val="22"/>
          <w:lang w:val="fr-CA"/>
        </w:rPr>
        <w:t xml:space="preserve">ol </w:t>
      </w:r>
    </w:p>
    <w:p w:rsidR="008D73ED" w:rsidRPr="00A44CC2" w:rsidRDefault="00A44CC2" w:rsidP="00ED742E">
      <w:pPr>
        <w:pStyle w:val="Default"/>
        <w:ind w:right="-569"/>
        <w:rPr>
          <w:color w:val="auto"/>
          <w:sz w:val="22"/>
          <w:szCs w:val="22"/>
          <w:lang w:val="fr-CA"/>
        </w:rPr>
      </w:pPr>
      <w:r>
        <w:rPr>
          <w:sz w:val="22"/>
          <w:szCs w:val="22"/>
          <w:lang w:val="fr-CA"/>
        </w:rPr>
        <w:t>Lima, Péro</w:t>
      </w:r>
      <w:r w:rsidR="00F74ACF" w:rsidRPr="00A44CC2">
        <w:rPr>
          <w:sz w:val="22"/>
          <w:szCs w:val="22"/>
          <w:lang w:val="fr-CA"/>
        </w:rPr>
        <w:t>u</w:t>
      </w:r>
      <w:r w:rsidR="00E32C5F" w:rsidRPr="00A44CC2">
        <w:rPr>
          <w:sz w:val="22"/>
          <w:szCs w:val="22"/>
          <w:lang w:val="fr-CA"/>
        </w:rPr>
        <w:t xml:space="preserve"> </w:t>
      </w:r>
    </w:p>
    <w:p w:rsidR="00E32C5F" w:rsidRPr="00A44CC2" w:rsidRDefault="00E32C5F" w:rsidP="00ED742E">
      <w:pPr>
        <w:pStyle w:val="Default"/>
        <w:ind w:right="-569"/>
        <w:rPr>
          <w:color w:val="auto"/>
          <w:sz w:val="22"/>
          <w:szCs w:val="22"/>
          <w:lang w:val="fr-CA"/>
        </w:rPr>
      </w:pPr>
    </w:p>
    <w:p w:rsidR="008D73ED" w:rsidRPr="00A44CC2" w:rsidRDefault="008D73ED" w:rsidP="00ED742E">
      <w:pPr>
        <w:pStyle w:val="BodyText"/>
        <w:spacing w:after="0"/>
        <w:jc w:val="both"/>
        <w:rPr>
          <w:sz w:val="22"/>
          <w:szCs w:val="22"/>
          <w:lang w:val="fr-CA"/>
        </w:rPr>
      </w:pPr>
    </w:p>
    <w:p w:rsidR="00E32C5F" w:rsidRPr="00A44CC2" w:rsidRDefault="00942DE7" w:rsidP="00ED742E">
      <w:pPr>
        <w:jc w:val="center"/>
        <w:rPr>
          <w:b/>
          <w:sz w:val="22"/>
          <w:szCs w:val="22"/>
          <w:lang w:val="fr-CA"/>
        </w:rPr>
      </w:pPr>
      <w:bookmarkStart w:id="0" w:name="OLE_LINK5"/>
      <w:bookmarkStart w:id="1" w:name="OLE_LINK6"/>
      <w:r w:rsidRPr="00A44CC2">
        <w:rPr>
          <w:b/>
          <w:sz w:val="22"/>
          <w:szCs w:val="22"/>
          <w:lang w:val="fr-CA"/>
        </w:rPr>
        <w:t>RAPPORT</w:t>
      </w:r>
      <w:r w:rsidR="00C552A8" w:rsidRPr="00A44CC2">
        <w:rPr>
          <w:b/>
          <w:sz w:val="22"/>
          <w:szCs w:val="22"/>
          <w:lang w:val="fr-CA"/>
        </w:rPr>
        <w:t xml:space="preserve"> FINAL</w:t>
      </w:r>
    </w:p>
    <w:p w:rsidR="00E72D70" w:rsidRPr="00A44CC2" w:rsidRDefault="00E72D70" w:rsidP="00ED742E">
      <w:pPr>
        <w:rPr>
          <w:sz w:val="22"/>
          <w:szCs w:val="22"/>
          <w:lang w:val="fr-CA"/>
        </w:rPr>
      </w:pPr>
    </w:p>
    <w:p w:rsidR="008D73ED" w:rsidRPr="00A44CC2" w:rsidRDefault="008D73ED" w:rsidP="00ED742E">
      <w:pPr>
        <w:rPr>
          <w:sz w:val="22"/>
          <w:szCs w:val="22"/>
          <w:lang w:val="fr-CA"/>
        </w:rPr>
      </w:pPr>
    </w:p>
    <w:p w:rsidR="00E72D70" w:rsidRPr="00A44CC2" w:rsidRDefault="00F03A83" w:rsidP="00ED742E">
      <w:pPr>
        <w:ind w:firstLine="720"/>
        <w:jc w:val="both"/>
        <w:rPr>
          <w:sz w:val="22"/>
          <w:szCs w:val="22"/>
          <w:lang w:val="fr-CA"/>
        </w:rPr>
      </w:pPr>
      <w:r>
        <w:rPr>
          <w:sz w:val="22"/>
          <w:szCs w:val="22"/>
          <w:lang w:val="fr-CA"/>
        </w:rPr>
        <w:t>L’Ambassadeur</w:t>
      </w:r>
      <w:r w:rsidR="00E72D70" w:rsidRPr="00A44CC2">
        <w:rPr>
          <w:sz w:val="22"/>
          <w:szCs w:val="22"/>
          <w:lang w:val="fr-CA"/>
        </w:rPr>
        <w:t xml:space="preserve"> Antonio García Revilla, Coord</w:t>
      </w:r>
      <w:r>
        <w:rPr>
          <w:sz w:val="22"/>
          <w:szCs w:val="22"/>
          <w:lang w:val="fr-CA"/>
        </w:rPr>
        <w:t xml:space="preserve">onnateur national du Pérou pour le processus des Sommets et Président de la réunion, a souhaité la bienvenue aux distingués coordonnateurs nationaux du processus des Sommets, aux coordonnateurs nationaux adjoints, aux représentants permanents près l’OEA ainsi qu’aux délégués représentants des États qui participent au processus des Sommets.  </w:t>
      </w:r>
    </w:p>
    <w:p w:rsidR="00E72D70" w:rsidRPr="00A44CC2" w:rsidRDefault="00E72D70" w:rsidP="00680E6E">
      <w:pPr>
        <w:jc w:val="both"/>
        <w:rPr>
          <w:sz w:val="22"/>
          <w:szCs w:val="22"/>
          <w:lang w:val="fr-CA"/>
        </w:rPr>
      </w:pPr>
    </w:p>
    <w:p w:rsidR="00E72D70" w:rsidRPr="00A44CC2" w:rsidRDefault="00E72D70" w:rsidP="00ED742E">
      <w:pPr>
        <w:ind w:firstLine="360"/>
        <w:jc w:val="both"/>
        <w:rPr>
          <w:sz w:val="22"/>
          <w:szCs w:val="22"/>
          <w:lang w:val="fr-CA"/>
        </w:rPr>
      </w:pPr>
      <w:r w:rsidRPr="00A44CC2">
        <w:rPr>
          <w:sz w:val="22"/>
          <w:szCs w:val="22"/>
          <w:lang w:val="fr-CA"/>
        </w:rPr>
        <w:tab/>
      </w:r>
      <w:r w:rsidR="00F03A83">
        <w:rPr>
          <w:sz w:val="22"/>
          <w:szCs w:val="22"/>
          <w:lang w:val="fr-CA"/>
        </w:rPr>
        <w:t xml:space="preserve">Au début de la réunion, </w:t>
      </w:r>
      <w:r w:rsidR="00E07E21">
        <w:rPr>
          <w:sz w:val="22"/>
          <w:szCs w:val="22"/>
          <w:lang w:val="fr-CA"/>
        </w:rPr>
        <w:t>le Président a soumis à l’examen de la salle le projet d’ordre du jour portant la cote</w:t>
      </w:r>
      <w:r w:rsidRPr="00A44CC2">
        <w:rPr>
          <w:sz w:val="22"/>
          <w:szCs w:val="22"/>
          <w:lang w:val="fr-CA"/>
        </w:rPr>
        <w:t xml:space="preserve"> </w:t>
      </w:r>
      <w:hyperlink r:id="rId9" w:history="1">
        <w:r w:rsidRPr="00A44CC2">
          <w:rPr>
            <w:rStyle w:val="Hyperlink"/>
            <w:sz w:val="22"/>
            <w:szCs w:val="22"/>
            <w:lang w:val="fr-CA"/>
          </w:rPr>
          <w:t>GRIC</w:t>
        </w:r>
        <w:r w:rsidRPr="00A44CC2">
          <w:rPr>
            <w:rStyle w:val="Hyperlink"/>
            <w:sz w:val="22"/>
            <w:szCs w:val="22"/>
            <w:lang w:val="fr-CA"/>
          </w:rPr>
          <w:t>/</w:t>
        </w:r>
        <w:r w:rsidRPr="00A44CC2">
          <w:rPr>
            <w:rStyle w:val="Hyperlink"/>
            <w:sz w:val="22"/>
            <w:szCs w:val="22"/>
            <w:lang w:val="fr-CA"/>
          </w:rPr>
          <w:t>O.3/doc.37/17</w:t>
        </w:r>
      </w:hyperlink>
      <w:r w:rsidR="00E07E21">
        <w:rPr>
          <w:sz w:val="22"/>
          <w:szCs w:val="22"/>
          <w:lang w:val="fr-CA"/>
        </w:rPr>
        <w:t xml:space="preserve"> et le projet de calendrier portant la cote</w:t>
      </w:r>
      <w:r w:rsidRPr="00A44CC2">
        <w:rPr>
          <w:sz w:val="22"/>
          <w:szCs w:val="22"/>
          <w:lang w:val="fr-CA"/>
        </w:rPr>
        <w:t xml:space="preserve"> </w:t>
      </w:r>
      <w:hyperlink r:id="rId10" w:history="1">
        <w:r w:rsidRPr="00A44CC2">
          <w:rPr>
            <w:rStyle w:val="Hyperlink"/>
            <w:sz w:val="22"/>
            <w:szCs w:val="22"/>
            <w:lang w:val="fr-CA"/>
          </w:rPr>
          <w:t>GRIC/O.3/doc.38/17</w:t>
        </w:r>
        <w:r w:rsidRPr="00A44CC2">
          <w:rPr>
            <w:rStyle w:val="Hyperlink"/>
            <w:sz w:val="22"/>
            <w:szCs w:val="22"/>
            <w:lang w:val="fr-CA"/>
          </w:rPr>
          <w:t xml:space="preserve"> </w:t>
        </w:r>
        <w:r w:rsidRPr="00A44CC2">
          <w:rPr>
            <w:rStyle w:val="Hyperlink"/>
            <w:sz w:val="22"/>
            <w:szCs w:val="22"/>
            <w:lang w:val="fr-CA"/>
          </w:rPr>
          <w:t>Rev.2</w:t>
        </w:r>
      </w:hyperlink>
      <w:r w:rsidRPr="00A44CC2">
        <w:rPr>
          <w:sz w:val="22"/>
          <w:szCs w:val="22"/>
          <w:lang w:val="fr-CA"/>
        </w:rPr>
        <w:t xml:space="preserve">. </w:t>
      </w:r>
      <w:r w:rsidR="00E07E21">
        <w:rPr>
          <w:sz w:val="22"/>
          <w:szCs w:val="22"/>
          <w:lang w:val="fr-CA"/>
        </w:rPr>
        <w:t xml:space="preserve">N’y ayant pas de commentaires de la part des délégations, l’ordre du jour et le calendrier de la réunion, qui a été à caractère fermé, ont été adoptés. </w:t>
      </w:r>
    </w:p>
    <w:p w:rsidR="00E72D70" w:rsidRPr="00A44CC2" w:rsidRDefault="00E72D70" w:rsidP="00680E6E">
      <w:pPr>
        <w:jc w:val="both"/>
        <w:rPr>
          <w:sz w:val="22"/>
          <w:szCs w:val="22"/>
          <w:lang w:val="fr-CA"/>
        </w:rPr>
      </w:pPr>
    </w:p>
    <w:p w:rsidR="00E72D70" w:rsidRPr="00A44CC2" w:rsidRDefault="000F7362" w:rsidP="00680E6E">
      <w:pPr>
        <w:numPr>
          <w:ilvl w:val="0"/>
          <w:numId w:val="1"/>
        </w:numPr>
        <w:ind w:hanging="720"/>
        <w:jc w:val="both"/>
        <w:rPr>
          <w:b/>
          <w:sz w:val="22"/>
          <w:szCs w:val="22"/>
          <w:lang w:val="fr-CA"/>
        </w:rPr>
      </w:pPr>
      <w:r>
        <w:rPr>
          <w:b/>
          <w:sz w:val="22"/>
          <w:szCs w:val="22"/>
          <w:lang w:val="fr-CA"/>
        </w:rPr>
        <w:t>Allocution d’ouverture de l’Ambassadeur</w:t>
      </w:r>
      <w:r w:rsidR="00E72D70" w:rsidRPr="00A44CC2">
        <w:rPr>
          <w:b/>
          <w:sz w:val="22"/>
          <w:szCs w:val="22"/>
          <w:lang w:val="fr-CA"/>
        </w:rPr>
        <w:t xml:space="preserve"> Antonio Garcia Revilla, Coord</w:t>
      </w:r>
      <w:r>
        <w:rPr>
          <w:b/>
          <w:sz w:val="22"/>
          <w:szCs w:val="22"/>
          <w:lang w:val="fr-CA"/>
        </w:rPr>
        <w:t>onnateur national du Pérou pour le processus des Sommets</w:t>
      </w:r>
      <w:r w:rsidR="00DC13D2" w:rsidRPr="00A44CC2">
        <w:rPr>
          <w:b/>
          <w:sz w:val="22"/>
          <w:szCs w:val="22"/>
          <w:lang w:val="fr-CA"/>
        </w:rPr>
        <w:t>.</w:t>
      </w:r>
    </w:p>
    <w:p w:rsidR="00E72D70" w:rsidRPr="00A44CC2" w:rsidRDefault="00E72D70" w:rsidP="00680E6E">
      <w:pPr>
        <w:jc w:val="both"/>
        <w:rPr>
          <w:b/>
          <w:sz w:val="22"/>
          <w:szCs w:val="22"/>
          <w:lang w:val="fr-CA"/>
        </w:rPr>
      </w:pPr>
    </w:p>
    <w:p w:rsidR="00E72D70" w:rsidRPr="00A44CC2" w:rsidRDefault="00E72D70" w:rsidP="00ED742E">
      <w:pPr>
        <w:autoSpaceDE w:val="0"/>
        <w:autoSpaceDN w:val="0"/>
        <w:adjustRightInd w:val="0"/>
        <w:ind w:firstLine="720"/>
        <w:rPr>
          <w:rFonts w:eastAsia="Times New Roman"/>
          <w:color w:val="000000"/>
          <w:sz w:val="22"/>
          <w:szCs w:val="22"/>
          <w:lang w:val="fr-CA"/>
        </w:rPr>
      </w:pPr>
      <w:r w:rsidRPr="00A44CC2">
        <w:rPr>
          <w:sz w:val="22"/>
          <w:szCs w:val="22"/>
          <w:lang w:val="fr-CA"/>
        </w:rPr>
        <w:t>L</w:t>
      </w:r>
      <w:r w:rsidR="000F7362">
        <w:rPr>
          <w:sz w:val="22"/>
          <w:szCs w:val="22"/>
          <w:lang w:val="fr-CA"/>
        </w:rPr>
        <w:t xml:space="preserve">’allocution de l’Ambassadeur </w:t>
      </w:r>
      <w:r w:rsidRPr="00A44CC2">
        <w:rPr>
          <w:sz w:val="22"/>
          <w:szCs w:val="22"/>
          <w:lang w:val="fr-CA"/>
        </w:rPr>
        <w:t>García Revilla</w:t>
      </w:r>
      <w:r w:rsidR="000F7362">
        <w:rPr>
          <w:sz w:val="22"/>
          <w:szCs w:val="22"/>
          <w:lang w:val="fr-CA"/>
        </w:rPr>
        <w:t xml:space="preserve"> a été publiée sous la cote</w:t>
      </w:r>
      <w:r w:rsidRPr="00A44CC2">
        <w:rPr>
          <w:sz w:val="22"/>
          <w:szCs w:val="22"/>
          <w:lang w:val="fr-CA"/>
        </w:rPr>
        <w:t xml:space="preserve"> </w:t>
      </w:r>
      <w:hyperlink r:id="rId11" w:history="1">
        <w:r w:rsidRPr="00A44CC2">
          <w:rPr>
            <w:rStyle w:val="Hyperlink"/>
            <w:rFonts w:eastAsia="Times New Roman"/>
            <w:sz w:val="22"/>
            <w:szCs w:val="22"/>
            <w:lang w:val="fr-CA"/>
          </w:rPr>
          <w:t>GRIC/O.3/INF.</w:t>
        </w:r>
        <w:r w:rsidRPr="00A44CC2">
          <w:rPr>
            <w:rStyle w:val="Hyperlink"/>
            <w:rFonts w:eastAsia="Times New Roman"/>
            <w:sz w:val="22"/>
            <w:szCs w:val="22"/>
            <w:lang w:val="fr-CA"/>
          </w:rPr>
          <w:t>7</w:t>
        </w:r>
        <w:r w:rsidRPr="00A44CC2">
          <w:rPr>
            <w:rStyle w:val="Hyperlink"/>
            <w:rFonts w:eastAsia="Times New Roman"/>
            <w:sz w:val="22"/>
            <w:szCs w:val="22"/>
            <w:lang w:val="fr-CA"/>
          </w:rPr>
          <w:t>/17.</w:t>
        </w:r>
      </w:hyperlink>
    </w:p>
    <w:p w:rsidR="00E72D70" w:rsidRPr="00A44CC2" w:rsidRDefault="00E72D70" w:rsidP="00680E6E">
      <w:pPr>
        <w:jc w:val="both"/>
        <w:rPr>
          <w:sz w:val="22"/>
          <w:szCs w:val="22"/>
          <w:lang w:val="fr-CA"/>
        </w:rPr>
      </w:pPr>
    </w:p>
    <w:p w:rsidR="00E72D70" w:rsidRPr="00A44CC2" w:rsidRDefault="000F7362" w:rsidP="00680E6E">
      <w:pPr>
        <w:numPr>
          <w:ilvl w:val="0"/>
          <w:numId w:val="1"/>
        </w:numPr>
        <w:tabs>
          <w:tab w:val="left" w:pos="720"/>
        </w:tabs>
        <w:ind w:hanging="720"/>
        <w:jc w:val="both"/>
        <w:rPr>
          <w:b/>
          <w:sz w:val="22"/>
          <w:szCs w:val="22"/>
          <w:lang w:val="fr-CA"/>
        </w:rPr>
      </w:pPr>
      <w:r>
        <w:rPr>
          <w:b/>
          <w:sz w:val="22"/>
          <w:szCs w:val="22"/>
          <w:lang w:val="fr-CA"/>
        </w:rPr>
        <w:t>Allocution du Secrétariat général de l’OEA</w:t>
      </w:r>
      <w:r w:rsidR="00DC13D2" w:rsidRPr="00A44CC2">
        <w:rPr>
          <w:b/>
          <w:sz w:val="22"/>
          <w:szCs w:val="22"/>
          <w:lang w:val="fr-CA"/>
        </w:rPr>
        <w:t>.</w:t>
      </w:r>
      <w:r w:rsidR="00E72D70" w:rsidRPr="00A44CC2">
        <w:rPr>
          <w:b/>
          <w:sz w:val="22"/>
          <w:szCs w:val="22"/>
          <w:lang w:val="fr-CA"/>
        </w:rPr>
        <w:t xml:space="preserve"> </w:t>
      </w:r>
    </w:p>
    <w:p w:rsidR="00E72D70" w:rsidRPr="00A44CC2" w:rsidRDefault="00E72D70" w:rsidP="00680E6E">
      <w:pPr>
        <w:jc w:val="both"/>
        <w:rPr>
          <w:b/>
          <w:sz w:val="22"/>
          <w:szCs w:val="22"/>
          <w:lang w:val="fr-CA"/>
        </w:rPr>
      </w:pPr>
    </w:p>
    <w:p w:rsidR="00617C11" w:rsidRPr="00A44CC2" w:rsidRDefault="00E72D70" w:rsidP="00425DB0">
      <w:pPr>
        <w:ind w:firstLine="720"/>
        <w:jc w:val="both"/>
        <w:rPr>
          <w:rFonts w:eastAsia="Times New Roman"/>
          <w:color w:val="000000"/>
          <w:sz w:val="22"/>
          <w:szCs w:val="22"/>
          <w:lang w:val="fr-CA"/>
        </w:rPr>
      </w:pPr>
      <w:r w:rsidRPr="00A44CC2">
        <w:rPr>
          <w:sz w:val="22"/>
          <w:szCs w:val="22"/>
          <w:lang w:val="fr-CA"/>
        </w:rPr>
        <w:t>L</w:t>
      </w:r>
      <w:r w:rsidR="000F7362">
        <w:rPr>
          <w:sz w:val="22"/>
          <w:szCs w:val="22"/>
          <w:lang w:val="fr-CA"/>
        </w:rPr>
        <w:t>’allocution prononcée par l’Ambassadeur</w:t>
      </w:r>
      <w:r w:rsidRPr="00A44CC2">
        <w:rPr>
          <w:sz w:val="22"/>
          <w:szCs w:val="22"/>
          <w:lang w:val="fr-CA"/>
        </w:rPr>
        <w:t xml:space="preserve"> James M. Lambert</w:t>
      </w:r>
      <w:r w:rsidR="000F7362">
        <w:rPr>
          <w:sz w:val="22"/>
          <w:szCs w:val="22"/>
          <w:lang w:val="fr-CA"/>
        </w:rPr>
        <w:t>, Secrétaire aux questions continentales de l’OEA, a été publiée sous la cote</w:t>
      </w:r>
      <w:r w:rsidRPr="00A44CC2">
        <w:rPr>
          <w:sz w:val="22"/>
          <w:szCs w:val="22"/>
          <w:lang w:val="fr-CA"/>
        </w:rPr>
        <w:t xml:space="preserve"> </w:t>
      </w:r>
      <w:hyperlink r:id="rId12" w:history="1">
        <w:r w:rsidRPr="00A44CC2">
          <w:rPr>
            <w:rStyle w:val="Hyperlink"/>
            <w:rFonts w:eastAsia="Times New Roman"/>
            <w:sz w:val="22"/>
            <w:szCs w:val="22"/>
            <w:lang w:val="fr-CA"/>
          </w:rPr>
          <w:t>GRI</w:t>
        </w:r>
        <w:r w:rsidRPr="00A44CC2">
          <w:rPr>
            <w:rStyle w:val="Hyperlink"/>
            <w:rFonts w:eastAsia="Times New Roman"/>
            <w:sz w:val="22"/>
            <w:szCs w:val="22"/>
            <w:lang w:val="fr-CA"/>
          </w:rPr>
          <w:t>C</w:t>
        </w:r>
        <w:r w:rsidRPr="00A44CC2">
          <w:rPr>
            <w:rStyle w:val="Hyperlink"/>
            <w:rFonts w:eastAsia="Times New Roman"/>
            <w:sz w:val="22"/>
            <w:szCs w:val="22"/>
            <w:lang w:val="fr-CA"/>
          </w:rPr>
          <w:t>/O.</w:t>
        </w:r>
        <w:r w:rsidRPr="00A44CC2">
          <w:rPr>
            <w:rStyle w:val="Hyperlink"/>
            <w:rFonts w:eastAsia="Times New Roman"/>
            <w:sz w:val="22"/>
            <w:szCs w:val="22"/>
            <w:lang w:val="fr-CA"/>
          </w:rPr>
          <w:t>3</w:t>
        </w:r>
        <w:r w:rsidRPr="00A44CC2">
          <w:rPr>
            <w:rStyle w:val="Hyperlink"/>
            <w:rFonts w:eastAsia="Times New Roman"/>
            <w:sz w:val="22"/>
            <w:szCs w:val="22"/>
            <w:lang w:val="fr-CA"/>
          </w:rPr>
          <w:t>/INF.8/17.</w:t>
        </w:r>
      </w:hyperlink>
      <w:r w:rsidRPr="00A44CC2">
        <w:rPr>
          <w:rFonts w:eastAsia="Times New Roman"/>
          <w:color w:val="000000"/>
          <w:sz w:val="22"/>
          <w:szCs w:val="22"/>
          <w:lang w:val="fr-CA"/>
        </w:rPr>
        <w:br/>
      </w:r>
    </w:p>
    <w:p w:rsidR="00E72D70" w:rsidRPr="00A44CC2" w:rsidRDefault="00E72D70" w:rsidP="00680E6E">
      <w:pPr>
        <w:pStyle w:val="Default"/>
        <w:numPr>
          <w:ilvl w:val="0"/>
          <w:numId w:val="1"/>
        </w:numPr>
        <w:ind w:right="-29" w:hanging="720"/>
        <w:jc w:val="both"/>
        <w:rPr>
          <w:color w:val="auto"/>
          <w:sz w:val="22"/>
          <w:szCs w:val="22"/>
          <w:lang w:val="fr-CA"/>
        </w:rPr>
      </w:pPr>
      <w:r w:rsidRPr="00A44CC2">
        <w:rPr>
          <w:b/>
          <w:color w:val="auto"/>
          <w:sz w:val="22"/>
          <w:szCs w:val="22"/>
          <w:lang w:val="fr-CA"/>
        </w:rPr>
        <w:t>Pr</w:t>
      </w:r>
      <w:r w:rsidR="000F7362">
        <w:rPr>
          <w:b/>
          <w:color w:val="auto"/>
          <w:sz w:val="22"/>
          <w:szCs w:val="22"/>
          <w:lang w:val="fr-CA"/>
        </w:rPr>
        <w:t>ésentation du document relatif au second axe thématique</w:t>
      </w:r>
      <w:r w:rsidRPr="00A44CC2">
        <w:rPr>
          <w:b/>
          <w:color w:val="auto"/>
          <w:sz w:val="22"/>
          <w:szCs w:val="22"/>
          <w:lang w:val="fr-CA"/>
        </w:rPr>
        <w:t xml:space="preserve"> “Corrup</w:t>
      </w:r>
      <w:r w:rsidR="000F7362">
        <w:rPr>
          <w:b/>
          <w:color w:val="auto"/>
          <w:sz w:val="22"/>
          <w:szCs w:val="22"/>
          <w:lang w:val="fr-CA"/>
        </w:rPr>
        <w:t>tion et développement durable</w:t>
      </w:r>
      <w:r w:rsidRPr="00A44CC2">
        <w:rPr>
          <w:b/>
          <w:color w:val="auto"/>
          <w:sz w:val="22"/>
          <w:szCs w:val="22"/>
          <w:lang w:val="fr-CA"/>
        </w:rPr>
        <w:t>”</w:t>
      </w:r>
      <w:r w:rsidR="00933F55" w:rsidRPr="00A44CC2">
        <w:rPr>
          <w:b/>
          <w:color w:val="auto"/>
          <w:sz w:val="22"/>
          <w:szCs w:val="22"/>
          <w:lang w:val="fr-CA"/>
        </w:rPr>
        <w:t>.</w:t>
      </w:r>
      <w:r w:rsidR="00933F55" w:rsidRPr="00A44CC2">
        <w:rPr>
          <w:color w:val="auto"/>
          <w:sz w:val="22"/>
          <w:szCs w:val="22"/>
          <w:lang w:val="fr-CA"/>
        </w:rPr>
        <w:t xml:space="preserve"> </w:t>
      </w:r>
    </w:p>
    <w:p w:rsidR="00933F55" w:rsidRPr="00A44CC2" w:rsidRDefault="00933F55" w:rsidP="00680E6E">
      <w:pPr>
        <w:pStyle w:val="Default"/>
        <w:ind w:right="-29"/>
        <w:jc w:val="both"/>
        <w:rPr>
          <w:color w:val="auto"/>
          <w:sz w:val="22"/>
          <w:szCs w:val="22"/>
          <w:lang w:val="fr-CA"/>
        </w:rPr>
      </w:pPr>
    </w:p>
    <w:p w:rsidR="00D65A53" w:rsidRPr="00A44CC2" w:rsidRDefault="00AE646C" w:rsidP="00ED742E">
      <w:pPr>
        <w:pStyle w:val="Default"/>
        <w:ind w:right="-29" w:firstLine="720"/>
        <w:jc w:val="both"/>
        <w:rPr>
          <w:b/>
          <w:color w:val="auto"/>
          <w:sz w:val="22"/>
          <w:szCs w:val="22"/>
          <w:lang w:val="fr-CA"/>
        </w:rPr>
      </w:pPr>
      <w:r>
        <w:rPr>
          <w:sz w:val="22"/>
          <w:szCs w:val="22"/>
          <w:lang w:val="fr-CA"/>
        </w:rPr>
        <w:t>Le document relatif au second axe thématique</w:t>
      </w:r>
      <w:r w:rsidR="00925782" w:rsidRPr="00A44CC2">
        <w:rPr>
          <w:sz w:val="22"/>
          <w:szCs w:val="22"/>
          <w:lang w:val="fr-CA"/>
        </w:rPr>
        <w:t xml:space="preserve"> “Corrup</w:t>
      </w:r>
      <w:r>
        <w:rPr>
          <w:sz w:val="22"/>
          <w:szCs w:val="22"/>
          <w:lang w:val="fr-CA"/>
        </w:rPr>
        <w:t>tion et développement durable</w:t>
      </w:r>
      <w:r w:rsidR="00925782" w:rsidRPr="00A44CC2">
        <w:rPr>
          <w:sz w:val="22"/>
          <w:szCs w:val="22"/>
          <w:lang w:val="fr-CA"/>
        </w:rPr>
        <w:t>”</w:t>
      </w:r>
      <w:r>
        <w:rPr>
          <w:sz w:val="22"/>
          <w:szCs w:val="22"/>
          <w:lang w:val="fr-CA"/>
        </w:rPr>
        <w:t xml:space="preserve"> a été publié sous la cote</w:t>
      </w:r>
      <w:r w:rsidR="00933F55" w:rsidRPr="00A44CC2">
        <w:rPr>
          <w:sz w:val="22"/>
          <w:szCs w:val="22"/>
          <w:lang w:val="fr-CA"/>
        </w:rPr>
        <w:t xml:space="preserve"> </w:t>
      </w:r>
      <w:hyperlink r:id="rId13" w:history="1">
        <w:r w:rsidR="00933F55" w:rsidRPr="00A44CC2">
          <w:rPr>
            <w:rStyle w:val="Hyperlink"/>
            <w:rFonts w:eastAsia="Batang"/>
            <w:sz w:val="22"/>
            <w:szCs w:val="22"/>
            <w:lang w:val="fr-CA"/>
          </w:rPr>
          <w:t>GRIC/CA-VIII/d</w:t>
        </w:r>
        <w:r w:rsidR="00933F55" w:rsidRPr="00A44CC2">
          <w:rPr>
            <w:rStyle w:val="Hyperlink"/>
            <w:rFonts w:eastAsia="Batang"/>
            <w:sz w:val="22"/>
            <w:szCs w:val="22"/>
            <w:lang w:val="fr-CA"/>
          </w:rPr>
          <w:t>o</w:t>
        </w:r>
        <w:r w:rsidR="00933F55" w:rsidRPr="00A44CC2">
          <w:rPr>
            <w:rStyle w:val="Hyperlink"/>
            <w:rFonts w:eastAsia="Batang"/>
            <w:sz w:val="22"/>
            <w:szCs w:val="22"/>
            <w:lang w:val="fr-CA"/>
          </w:rPr>
          <w:t>c.4</w:t>
        </w:r>
        <w:r w:rsidR="00933F55" w:rsidRPr="00A44CC2">
          <w:rPr>
            <w:rStyle w:val="Hyperlink"/>
            <w:rFonts w:eastAsia="Batang"/>
            <w:sz w:val="22"/>
            <w:szCs w:val="22"/>
            <w:lang w:val="fr-CA"/>
          </w:rPr>
          <w:t>/</w:t>
        </w:r>
        <w:r w:rsidR="00933F55" w:rsidRPr="00A44CC2">
          <w:rPr>
            <w:rStyle w:val="Hyperlink"/>
            <w:rFonts w:eastAsia="Batang"/>
            <w:sz w:val="22"/>
            <w:szCs w:val="22"/>
            <w:lang w:val="fr-CA"/>
          </w:rPr>
          <w:t>17</w:t>
        </w:r>
      </w:hyperlink>
      <w:r w:rsidR="00933F55" w:rsidRPr="00A44CC2">
        <w:rPr>
          <w:sz w:val="22"/>
          <w:szCs w:val="22"/>
          <w:lang w:val="fr-CA"/>
        </w:rPr>
        <w:t xml:space="preserve"> </w:t>
      </w:r>
      <w:r w:rsidR="00925782" w:rsidRPr="00A44CC2">
        <w:rPr>
          <w:sz w:val="22"/>
          <w:szCs w:val="22"/>
          <w:lang w:val="fr-CA"/>
        </w:rPr>
        <w:t xml:space="preserve">. </w:t>
      </w:r>
      <w:r>
        <w:rPr>
          <w:sz w:val="22"/>
          <w:szCs w:val="22"/>
          <w:lang w:val="fr-CA"/>
        </w:rPr>
        <w:t xml:space="preserve">Cet axe aura pour objectif d’explorer les effets de la corruption et du manque de transparence sur la jouissance effective des droits humains; la façon dont se déroulent les projets de développement dans la région et leurs opérations financières; enfin, comment augmenter l’investissement étranger dans la région. </w:t>
      </w:r>
      <w:r w:rsidR="00D1686F">
        <w:rPr>
          <w:sz w:val="22"/>
          <w:szCs w:val="22"/>
          <w:lang w:val="fr-CA"/>
        </w:rPr>
        <w:t xml:space="preserve">Vu la complexité de la question, le présent axe met en relief le fait que les mesures en faveur du développement durable contribuent à la lutte contre la corruption, dans la mesure où elles favorisent le renforcement des institutions et, par là, contribuent à prévenir les pratiques corrompues. </w:t>
      </w:r>
      <w:r>
        <w:rPr>
          <w:sz w:val="22"/>
          <w:szCs w:val="22"/>
          <w:lang w:val="fr-CA"/>
        </w:rPr>
        <w:t xml:space="preserve"> </w:t>
      </w:r>
    </w:p>
    <w:p w:rsidR="00D65A53" w:rsidRPr="00A44CC2" w:rsidRDefault="00D65A53" w:rsidP="00ED742E">
      <w:pPr>
        <w:pStyle w:val="Default"/>
        <w:ind w:right="-29"/>
        <w:jc w:val="both"/>
        <w:rPr>
          <w:color w:val="auto"/>
          <w:sz w:val="22"/>
          <w:szCs w:val="22"/>
          <w:lang w:val="fr-CA"/>
        </w:rPr>
      </w:pPr>
    </w:p>
    <w:p w:rsidR="00E32C5F" w:rsidRPr="00A44CC2" w:rsidRDefault="000F7362" w:rsidP="00680E6E">
      <w:pPr>
        <w:pStyle w:val="Default"/>
        <w:numPr>
          <w:ilvl w:val="1"/>
          <w:numId w:val="1"/>
        </w:numPr>
        <w:ind w:right="-29" w:hanging="720"/>
        <w:jc w:val="both"/>
        <w:rPr>
          <w:b/>
          <w:color w:val="auto"/>
          <w:sz w:val="22"/>
          <w:szCs w:val="22"/>
          <w:lang w:val="fr-CA"/>
        </w:rPr>
      </w:pPr>
      <w:r>
        <w:rPr>
          <w:b/>
          <w:color w:val="auto"/>
          <w:sz w:val="22"/>
          <w:szCs w:val="22"/>
          <w:lang w:val="fr-CA"/>
        </w:rPr>
        <w:t>Exposé de M</w:t>
      </w:r>
      <w:r w:rsidR="00E72D70" w:rsidRPr="00A44CC2">
        <w:rPr>
          <w:b/>
          <w:color w:val="auto"/>
          <w:sz w:val="22"/>
          <w:szCs w:val="22"/>
          <w:lang w:val="fr-CA"/>
        </w:rPr>
        <w:t xml:space="preserve">. Roberto de Michele, </w:t>
      </w:r>
      <w:r>
        <w:rPr>
          <w:b/>
          <w:color w:val="auto"/>
          <w:sz w:val="22"/>
          <w:szCs w:val="22"/>
          <w:lang w:val="fr-CA"/>
        </w:rPr>
        <w:t>Spécialiste principal, Banque interaméricaine de développement</w:t>
      </w:r>
      <w:r w:rsidR="00E72D70" w:rsidRPr="00A44CC2">
        <w:rPr>
          <w:b/>
          <w:color w:val="auto"/>
          <w:sz w:val="22"/>
          <w:szCs w:val="22"/>
          <w:lang w:val="fr-CA"/>
        </w:rPr>
        <w:t xml:space="preserve"> (BID)</w:t>
      </w:r>
    </w:p>
    <w:p w:rsidR="00E72D70" w:rsidRPr="00A44CC2" w:rsidRDefault="00E72D70" w:rsidP="00680E6E">
      <w:pPr>
        <w:rPr>
          <w:b/>
          <w:sz w:val="22"/>
          <w:szCs w:val="22"/>
          <w:lang w:val="fr-CA"/>
        </w:rPr>
      </w:pPr>
    </w:p>
    <w:p w:rsidR="000A11F1" w:rsidRPr="00A44CC2" w:rsidRDefault="00D1686F" w:rsidP="00ED742E">
      <w:pPr>
        <w:ind w:firstLine="720"/>
        <w:jc w:val="both"/>
        <w:rPr>
          <w:sz w:val="22"/>
          <w:szCs w:val="22"/>
          <w:lang w:val="fr-CA"/>
        </w:rPr>
      </w:pPr>
      <w:r>
        <w:rPr>
          <w:sz w:val="22"/>
          <w:szCs w:val="22"/>
          <w:lang w:val="fr-CA"/>
        </w:rPr>
        <w:lastRenderedPageBreak/>
        <w:t>Dans son exposé, publié sous la cote</w:t>
      </w:r>
      <w:r w:rsidR="00E7697F" w:rsidRPr="00A44CC2">
        <w:rPr>
          <w:sz w:val="22"/>
          <w:szCs w:val="22"/>
          <w:lang w:val="fr-CA"/>
        </w:rPr>
        <w:t xml:space="preserve"> </w:t>
      </w:r>
      <w:hyperlink r:id="rId14" w:history="1">
        <w:r w:rsidR="00E7697F" w:rsidRPr="00A44CC2">
          <w:rPr>
            <w:rStyle w:val="Hyperlink"/>
            <w:sz w:val="22"/>
            <w:szCs w:val="22"/>
            <w:lang w:val="fr-CA"/>
          </w:rPr>
          <w:t>GRIC</w:t>
        </w:r>
        <w:r w:rsidR="007556C7" w:rsidRPr="00A44CC2">
          <w:rPr>
            <w:rStyle w:val="Hyperlink"/>
            <w:sz w:val="22"/>
            <w:szCs w:val="22"/>
            <w:lang w:val="fr-CA"/>
          </w:rPr>
          <w:t>/</w:t>
        </w:r>
        <w:r w:rsidR="00E7697F" w:rsidRPr="00A44CC2">
          <w:rPr>
            <w:rStyle w:val="Hyperlink"/>
            <w:sz w:val="22"/>
            <w:szCs w:val="22"/>
            <w:lang w:val="fr-CA"/>
          </w:rPr>
          <w:t>O.3/I</w:t>
        </w:r>
        <w:r w:rsidR="00E7697F" w:rsidRPr="00A44CC2">
          <w:rPr>
            <w:rStyle w:val="Hyperlink"/>
            <w:sz w:val="22"/>
            <w:szCs w:val="22"/>
            <w:lang w:val="fr-CA"/>
          </w:rPr>
          <w:t>N</w:t>
        </w:r>
        <w:r w:rsidR="00E7697F" w:rsidRPr="00A44CC2">
          <w:rPr>
            <w:rStyle w:val="Hyperlink"/>
            <w:sz w:val="22"/>
            <w:szCs w:val="22"/>
            <w:lang w:val="fr-CA"/>
          </w:rPr>
          <w:t>F.9/17</w:t>
        </w:r>
      </w:hyperlink>
      <w:r w:rsidR="00E7697F" w:rsidRPr="00A44CC2">
        <w:rPr>
          <w:sz w:val="22"/>
          <w:szCs w:val="22"/>
          <w:lang w:val="fr-CA"/>
        </w:rPr>
        <w:t xml:space="preserve">, </w:t>
      </w:r>
      <w:r>
        <w:rPr>
          <w:sz w:val="22"/>
          <w:szCs w:val="22"/>
          <w:lang w:val="fr-CA"/>
        </w:rPr>
        <w:t>monsieur</w:t>
      </w:r>
      <w:r w:rsidR="00CB586F" w:rsidRPr="00A44CC2">
        <w:rPr>
          <w:sz w:val="22"/>
          <w:szCs w:val="22"/>
          <w:lang w:val="fr-CA"/>
        </w:rPr>
        <w:t xml:space="preserve"> Roberto de Michele</w:t>
      </w:r>
      <w:r>
        <w:rPr>
          <w:sz w:val="22"/>
          <w:szCs w:val="22"/>
          <w:lang w:val="fr-CA"/>
        </w:rPr>
        <w:t xml:space="preserve"> a souligné l’importance accordée par la BID à la question de la corruption. Il a soutenu que les pays de la région ont </w:t>
      </w:r>
      <w:r w:rsidR="0028505C">
        <w:rPr>
          <w:sz w:val="22"/>
          <w:szCs w:val="22"/>
          <w:lang w:val="fr-CA"/>
        </w:rPr>
        <w:t xml:space="preserve">connu de nombreux cas de corruption, ce qui a gravement affecté la perception et la confiance publiques en les gouvernements. Il a ajouté que l’investissement interne et externe diminue dans les pays où le taux de corruption est plus élevé, affectant la cote de crédit et la croissance économique. Bien que les effets de la corruption soient très palpables, ils sont encore difficiles à calculer, étant donné que la majorité des actes de corruption sont les manœuvres secrètes. Pour lutter contre la corruption, a-t-il soutenu, les pays de la région devraient focaliser leurs efforts sur trois facettes principales. Premièrement, freiner la bureaucratie, </w:t>
      </w:r>
      <w:r w:rsidR="008B6773">
        <w:rPr>
          <w:sz w:val="22"/>
          <w:szCs w:val="22"/>
          <w:lang w:val="fr-CA"/>
        </w:rPr>
        <w:t xml:space="preserve">laquelle crée des opportunités de corruption. Deuxièmement, accroître le contrôle des ressources publiques, et enfin, renforcer les institutions et appliquer des normes internationales. Il a également ajouté l’attention qui doit être portée à la question de la démocratie, aux ressources publiques, aux normes internationales et aux acquisitions publiques. Il a réitéré que la BID appuie le Sommet </w:t>
      </w:r>
      <w:r w:rsidR="00B5082D">
        <w:rPr>
          <w:sz w:val="22"/>
          <w:szCs w:val="22"/>
          <w:lang w:val="fr-CA"/>
        </w:rPr>
        <w:t xml:space="preserve">des </w:t>
      </w:r>
      <w:r w:rsidR="003A2855">
        <w:rPr>
          <w:sz w:val="22"/>
          <w:szCs w:val="22"/>
          <w:lang w:val="fr-CA"/>
        </w:rPr>
        <w:t>entrepreneurs</w:t>
      </w:r>
      <w:r w:rsidR="008B6773">
        <w:rPr>
          <w:sz w:val="22"/>
          <w:szCs w:val="22"/>
          <w:lang w:val="fr-CA"/>
        </w:rPr>
        <w:t xml:space="preserve"> des Amériques.</w:t>
      </w:r>
      <w:r w:rsidR="00CB586F" w:rsidRPr="00A44CC2">
        <w:rPr>
          <w:sz w:val="22"/>
          <w:szCs w:val="22"/>
          <w:lang w:val="fr-CA"/>
        </w:rPr>
        <w:t xml:space="preserve"> </w:t>
      </w:r>
    </w:p>
    <w:p w:rsidR="001A560F" w:rsidRPr="00A44CC2" w:rsidRDefault="001A560F" w:rsidP="00ED742E">
      <w:pPr>
        <w:rPr>
          <w:b/>
          <w:sz w:val="22"/>
          <w:szCs w:val="22"/>
          <w:lang w:val="fr-CA"/>
        </w:rPr>
      </w:pPr>
    </w:p>
    <w:p w:rsidR="00852E45" w:rsidRPr="00A44CC2" w:rsidRDefault="00680E6E" w:rsidP="00680E6E">
      <w:pPr>
        <w:pStyle w:val="Default"/>
        <w:numPr>
          <w:ilvl w:val="1"/>
          <w:numId w:val="1"/>
        </w:numPr>
        <w:tabs>
          <w:tab w:val="left" w:pos="720"/>
        </w:tabs>
        <w:ind w:right="-29" w:hanging="720"/>
        <w:jc w:val="both"/>
        <w:rPr>
          <w:b/>
          <w:sz w:val="22"/>
          <w:szCs w:val="22"/>
          <w:lang w:val="fr-CA"/>
        </w:rPr>
      </w:pPr>
      <w:r>
        <w:rPr>
          <w:b/>
          <w:color w:val="auto"/>
          <w:sz w:val="22"/>
          <w:szCs w:val="22"/>
          <w:lang w:val="fr-CA"/>
        </w:rPr>
        <w:t xml:space="preserve">Exposé de M. </w:t>
      </w:r>
      <w:r w:rsidR="000F7362">
        <w:rPr>
          <w:b/>
          <w:color w:val="auto"/>
          <w:sz w:val="22"/>
          <w:szCs w:val="22"/>
          <w:lang w:val="fr-CA"/>
        </w:rPr>
        <w:t>José Ugaz, Expert</w:t>
      </w:r>
      <w:r w:rsidR="00E72D70" w:rsidRPr="00A44CC2">
        <w:rPr>
          <w:b/>
          <w:color w:val="auto"/>
          <w:sz w:val="22"/>
          <w:szCs w:val="22"/>
          <w:lang w:val="fr-CA"/>
        </w:rPr>
        <w:t xml:space="preserve"> en</w:t>
      </w:r>
      <w:r w:rsidR="000F7362">
        <w:rPr>
          <w:b/>
          <w:color w:val="auto"/>
          <w:sz w:val="22"/>
          <w:szCs w:val="22"/>
          <w:lang w:val="fr-CA"/>
        </w:rPr>
        <w:t xml:space="preserve"> lutte contre la corruption et ex-président de Transparence internat</w:t>
      </w:r>
      <w:r w:rsidR="00E72D70" w:rsidRPr="00A44CC2">
        <w:rPr>
          <w:b/>
          <w:color w:val="auto"/>
          <w:sz w:val="22"/>
          <w:szCs w:val="22"/>
          <w:lang w:val="fr-CA"/>
        </w:rPr>
        <w:t>ional</w:t>
      </w:r>
    </w:p>
    <w:p w:rsidR="00E72D70" w:rsidRPr="00A44CC2" w:rsidRDefault="00E72D70" w:rsidP="00680E6E">
      <w:pPr>
        <w:pStyle w:val="Default"/>
        <w:tabs>
          <w:tab w:val="left" w:pos="720"/>
        </w:tabs>
        <w:ind w:right="-29"/>
        <w:jc w:val="both"/>
        <w:rPr>
          <w:b/>
          <w:sz w:val="22"/>
          <w:szCs w:val="22"/>
          <w:lang w:val="fr-CA"/>
        </w:rPr>
      </w:pPr>
    </w:p>
    <w:p w:rsidR="00FE341B" w:rsidRPr="00A44CC2" w:rsidRDefault="00B5082D" w:rsidP="00ED742E">
      <w:pPr>
        <w:pStyle w:val="Default"/>
        <w:ind w:right="-29" w:firstLine="720"/>
        <w:jc w:val="both"/>
        <w:rPr>
          <w:color w:val="auto"/>
          <w:sz w:val="22"/>
          <w:szCs w:val="22"/>
          <w:u w:val="single"/>
          <w:lang w:val="fr-CA"/>
        </w:rPr>
      </w:pPr>
      <w:r>
        <w:rPr>
          <w:sz w:val="22"/>
          <w:szCs w:val="22"/>
          <w:lang w:val="fr-CA"/>
        </w:rPr>
        <w:t>Dans son exposé, publié sous la cote</w:t>
      </w:r>
      <w:r w:rsidRPr="00A44CC2">
        <w:rPr>
          <w:sz w:val="22"/>
          <w:szCs w:val="22"/>
          <w:lang w:val="fr-CA"/>
        </w:rPr>
        <w:t xml:space="preserve"> </w:t>
      </w:r>
      <w:hyperlink r:id="rId15" w:history="1">
        <w:r w:rsidR="00181827" w:rsidRPr="00A44CC2">
          <w:rPr>
            <w:rStyle w:val="Hyperlink"/>
            <w:sz w:val="22"/>
            <w:szCs w:val="22"/>
            <w:lang w:val="fr-CA"/>
          </w:rPr>
          <w:t>GRIC/O.3/INF.9/17</w:t>
        </w:r>
      </w:hyperlink>
      <w:r w:rsidR="00E1665F" w:rsidRPr="00A44CC2">
        <w:rPr>
          <w:sz w:val="22"/>
          <w:szCs w:val="22"/>
          <w:lang w:val="fr-CA"/>
        </w:rPr>
        <w:t xml:space="preserve">, </w:t>
      </w:r>
      <w:r>
        <w:rPr>
          <w:sz w:val="22"/>
          <w:szCs w:val="22"/>
          <w:lang w:val="fr-CA"/>
        </w:rPr>
        <w:t>monsieur</w:t>
      </w:r>
      <w:r w:rsidR="00CB586F" w:rsidRPr="00A44CC2">
        <w:rPr>
          <w:sz w:val="22"/>
          <w:szCs w:val="22"/>
          <w:lang w:val="fr-CA"/>
        </w:rPr>
        <w:t xml:space="preserve"> José Ugaz</w:t>
      </w:r>
      <w:r>
        <w:rPr>
          <w:sz w:val="22"/>
          <w:szCs w:val="22"/>
          <w:lang w:val="fr-CA"/>
        </w:rPr>
        <w:t xml:space="preserve"> a souligné la pertinence de la question comme thème central du Huitième Sommet. Son exposé a porté principalement sur les résultats d’une réunion d’experts en matière de corruption tenue à Lima les 30 et 31 octobre 2017, qui a réuni 32 experts de 10 pays. Il s’est référé </w:t>
      </w:r>
      <w:r w:rsidR="005F061C">
        <w:rPr>
          <w:sz w:val="22"/>
          <w:szCs w:val="22"/>
          <w:lang w:val="fr-CA"/>
        </w:rPr>
        <w:t xml:space="preserve">à la grande occasion de traiter de la question à la lumière des scandales de corruption. Il a comparé la corruption à un cancer qui approfondit la pauvreté et qui empêche le développement de groupes en situation de vulnérabilité, y compris des femmes dans cette situation. Il a souligné la nécessité d’insérer les propositions dans des mécanismes existants </w:t>
      </w:r>
      <w:r w:rsidR="00A75F98">
        <w:rPr>
          <w:sz w:val="22"/>
          <w:szCs w:val="22"/>
          <w:lang w:val="fr-CA"/>
        </w:rPr>
        <w:t>dont une facette porterait sur la lutte contre la corruption. Au nombre des recommandations en matière d’instruments interaméricains contre la corruption, les experts ont proposé de mettre à jour la Convention interaméricaine contre la corruption, le renforcement du</w:t>
      </w:r>
      <w:r w:rsidR="00CB586F" w:rsidRPr="00A44CC2">
        <w:rPr>
          <w:sz w:val="22"/>
          <w:szCs w:val="22"/>
          <w:lang w:val="fr-CA"/>
        </w:rPr>
        <w:t xml:space="preserve"> </w:t>
      </w:r>
      <w:r w:rsidR="00E1665F" w:rsidRPr="00A44CC2">
        <w:rPr>
          <w:sz w:val="22"/>
          <w:szCs w:val="22"/>
          <w:lang w:val="fr-CA"/>
        </w:rPr>
        <w:t>MESICIC</w:t>
      </w:r>
      <w:r w:rsidR="00A75F98">
        <w:rPr>
          <w:sz w:val="22"/>
          <w:szCs w:val="22"/>
          <w:lang w:val="fr-CA"/>
        </w:rPr>
        <w:t xml:space="preserve"> et la promotion de normes internationales, notamment</w:t>
      </w:r>
      <w:r w:rsidR="00F42F2C" w:rsidRPr="00A44CC2">
        <w:rPr>
          <w:sz w:val="22"/>
          <w:szCs w:val="22"/>
          <w:lang w:val="fr-CA"/>
        </w:rPr>
        <w:t xml:space="preserve">. </w:t>
      </w:r>
    </w:p>
    <w:p w:rsidR="00FE341B" w:rsidRPr="00A44CC2" w:rsidRDefault="00FE341B" w:rsidP="00680E6E">
      <w:pPr>
        <w:rPr>
          <w:b/>
          <w:sz w:val="22"/>
          <w:szCs w:val="22"/>
          <w:lang w:val="fr-CA"/>
        </w:rPr>
      </w:pPr>
    </w:p>
    <w:p w:rsidR="00E72D70" w:rsidRPr="00A44CC2" w:rsidRDefault="00E72D70" w:rsidP="00680E6E">
      <w:pPr>
        <w:pStyle w:val="Default"/>
        <w:numPr>
          <w:ilvl w:val="0"/>
          <w:numId w:val="1"/>
        </w:numPr>
        <w:ind w:right="-29" w:hanging="720"/>
        <w:jc w:val="both"/>
        <w:rPr>
          <w:b/>
          <w:color w:val="auto"/>
          <w:sz w:val="22"/>
          <w:szCs w:val="22"/>
          <w:lang w:val="fr-CA"/>
        </w:rPr>
      </w:pPr>
      <w:r w:rsidRPr="00A44CC2">
        <w:rPr>
          <w:b/>
          <w:color w:val="auto"/>
          <w:sz w:val="22"/>
          <w:szCs w:val="22"/>
          <w:lang w:val="fr-CA"/>
        </w:rPr>
        <w:t>Pr</w:t>
      </w:r>
      <w:r w:rsidR="000F7362">
        <w:rPr>
          <w:b/>
          <w:color w:val="auto"/>
          <w:sz w:val="22"/>
          <w:szCs w:val="22"/>
          <w:lang w:val="fr-CA"/>
        </w:rPr>
        <w:t>ésentation du document relatif au troisième axe thématique</w:t>
      </w:r>
      <w:r w:rsidRPr="00A44CC2">
        <w:rPr>
          <w:b/>
          <w:color w:val="auto"/>
          <w:sz w:val="22"/>
          <w:szCs w:val="22"/>
          <w:lang w:val="fr-CA"/>
        </w:rPr>
        <w:t xml:space="preserve"> “Aspect</w:t>
      </w:r>
      <w:r w:rsidR="00651231">
        <w:rPr>
          <w:b/>
          <w:color w:val="auto"/>
          <w:sz w:val="22"/>
          <w:szCs w:val="22"/>
          <w:lang w:val="fr-CA"/>
        </w:rPr>
        <w:t xml:space="preserve">s de coopération, </w:t>
      </w:r>
      <w:r w:rsidR="000F7362">
        <w:rPr>
          <w:b/>
          <w:color w:val="auto"/>
          <w:sz w:val="22"/>
          <w:szCs w:val="22"/>
          <w:lang w:val="fr-CA"/>
        </w:rPr>
        <w:t>instit</w:t>
      </w:r>
      <w:r w:rsidR="00651231">
        <w:rPr>
          <w:b/>
          <w:color w:val="auto"/>
          <w:sz w:val="22"/>
          <w:szCs w:val="22"/>
          <w:lang w:val="fr-CA"/>
        </w:rPr>
        <w:t>utionnalité internationale et</w:t>
      </w:r>
      <w:r w:rsidR="000F7362">
        <w:rPr>
          <w:b/>
          <w:color w:val="auto"/>
          <w:sz w:val="22"/>
          <w:szCs w:val="22"/>
          <w:lang w:val="fr-CA"/>
        </w:rPr>
        <w:t xml:space="preserve"> partenariats publics-privés</w:t>
      </w:r>
      <w:r w:rsidRPr="00A44CC2">
        <w:rPr>
          <w:b/>
          <w:color w:val="auto"/>
          <w:sz w:val="22"/>
          <w:szCs w:val="22"/>
          <w:lang w:val="fr-CA"/>
        </w:rPr>
        <w:t xml:space="preserve">” </w:t>
      </w:r>
    </w:p>
    <w:p w:rsidR="00D65A53" w:rsidRPr="00A44CC2" w:rsidRDefault="00D65A53" w:rsidP="00ED742E">
      <w:pPr>
        <w:pStyle w:val="Default"/>
        <w:ind w:right="-29"/>
        <w:jc w:val="both"/>
        <w:rPr>
          <w:color w:val="auto"/>
          <w:sz w:val="22"/>
          <w:szCs w:val="22"/>
          <w:lang w:val="fr-CA"/>
        </w:rPr>
      </w:pPr>
    </w:p>
    <w:p w:rsidR="00407AA5" w:rsidRPr="00A44CC2" w:rsidRDefault="00651231" w:rsidP="00ED742E">
      <w:pPr>
        <w:ind w:firstLine="720"/>
        <w:jc w:val="both"/>
        <w:rPr>
          <w:sz w:val="22"/>
          <w:szCs w:val="22"/>
          <w:lang w:val="fr-CA"/>
        </w:rPr>
      </w:pPr>
      <w:r>
        <w:rPr>
          <w:sz w:val="22"/>
          <w:szCs w:val="22"/>
          <w:lang w:val="fr-CA"/>
        </w:rPr>
        <w:t>Le document du troisième axe thématique</w:t>
      </w:r>
      <w:r w:rsidR="00730E21" w:rsidRPr="00A44CC2">
        <w:rPr>
          <w:sz w:val="22"/>
          <w:szCs w:val="22"/>
          <w:lang w:val="fr-CA"/>
        </w:rPr>
        <w:t xml:space="preserve"> “Aspect</w:t>
      </w:r>
      <w:r>
        <w:rPr>
          <w:sz w:val="22"/>
          <w:szCs w:val="22"/>
          <w:lang w:val="fr-CA"/>
        </w:rPr>
        <w:t>s de coopération, institutionnalité internationale et partenariats publics-privés</w:t>
      </w:r>
      <w:r w:rsidR="00730E21" w:rsidRPr="00A44CC2">
        <w:rPr>
          <w:sz w:val="22"/>
          <w:szCs w:val="22"/>
          <w:lang w:val="fr-CA"/>
        </w:rPr>
        <w:t>”</w:t>
      </w:r>
      <w:r>
        <w:rPr>
          <w:sz w:val="22"/>
          <w:szCs w:val="22"/>
          <w:lang w:val="fr-CA"/>
        </w:rPr>
        <w:t xml:space="preserve"> a été publié sous la cote</w:t>
      </w:r>
      <w:r w:rsidR="00E7697F" w:rsidRPr="00A44CC2">
        <w:rPr>
          <w:sz w:val="22"/>
          <w:szCs w:val="22"/>
          <w:lang w:val="fr-CA"/>
        </w:rPr>
        <w:t xml:space="preserve"> </w:t>
      </w:r>
      <w:hyperlink r:id="rId16" w:history="1">
        <w:r w:rsidR="00E7697F" w:rsidRPr="00A44CC2">
          <w:rPr>
            <w:rStyle w:val="Hyperlink"/>
            <w:sz w:val="22"/>
            <w:szCs w:val="22"/>
            <w:lang w:val="fr-CA"/>
          </w:rPr>
          <w:t>GRIC/CA-VIII/doc.5/17</w:t>
        </w:r>
      </w:hyperlink>
      <w:r w:rsidR="00730E21" w:rsidRPr="00A44CC2">
        <w:rPr>
          <w:b/>
          <w:sz w:val="22"/>
          <w:szCs w:val="22"/>
          <w:lang w:val="fr-CA"/>
        </w:rPr>
        <w:t xml:space="preserve">. </w:t>
      </w:r>
      <w:r w:rsidR="00702B34" w:rsidRPr="00702B34">
        <w:rPr>
          <w:sz w:val="22"/>
          <w:szCs w:val="22"/>
          <w:lang w:val="fr-CA"/>
        </w:rPr>
        <w:t>À travers cet axe,</w:t>
      </w:r>
      <w:r w:rsidR="00702B34">
        <w:rPr>
          <w:sz w:val="22"/>
          <w:szCs w:val="22"/>
          <w:lang w:val="fr-CA"/>
        </w:rPr>
        <w:t xml:space="preserve"> on vise à présenter des options destinées à améliorer les institutions de lutte contre la corruption au niveau international. Les efforts portent principalement sur la réalisation d’un diagnostic des outils disponibles dans la région, ainsi que d’autres mécanismes élaborés par d’autres régions ou organismes internationaux auxquels ne participent pas les pays du Continent américain. Sous cet axe, on essaiera également d’analyser et de proposer la création de partenariats avec des organisations internationales, afin de partager des informations et des données pertinentes obtenues de leurs expériences dans la lutte contre la corruption.</w:t>
      </w:r>
      <w:r w:rsidR="00702B34" w:rsidRPr="00702B34">
        <w:rPr>
          <w:sz w:val="22"/>
          <w:szCs w:val="22"/>
          <w:lang w:val="fr-CA"/>
        </w:rPr>
        <w:t xml:space="preserve"> </w:t>
      </w:r>
      <w:r w:rsidR="00730E21" w:rsidRPr="00702B34">
        <w:rPr>
          <w:sz w:val="22"/>
          <w:szCs w:val="22"/>
          <w:lang w:val="fr-CA"/>
        </w:rPr>
        <w:t xml:space="preserve"> </w:t>
      </w:r>
    </w:p>
    <w:p w:rsidR="00D65A53" w:rsidRPr="00A44CC2" w:rsidRDefault="00D65A53" w:rsidP="00680E6E">
      <w:pPr>
        <w:pStyle w:val="Default"/>
        <w:ind w:right="-29"/>
        <w:jc w:val="both"/>
        <w:rPr>
          <w:b/>
          <w:color w:val="auto"/>
          <w:sz w:val="22"/>
          <w:szCs w:val="22"/>
          <w:u w:val="single"/>
          <w:lang w:val="fr-CA"/>
        </w:rPr>
      </w:pPr>
    </w:p>
    <w:p w:rsidR="00E72D70" w:rsidRPr="00A44CC2" w:rsidRDefault="007920F3" w:rsidP="00680E6E">
      <w:pPr>
        <w:pStyle w:val="Default"/>
        <w:numPr>
          <w:ilvl w:val="1"/>
          <w:numId w:val="1"/>
        </w:numPr>
        <w:ind w:right="-29" w:hanging="720"/>
        <w:jc w:val="both"/>
        <w:rPr>
          <w:rStyle w:val="Hyperlink"/>
          <w:b/>
          <w:color w:val="auto"/>
          <w:sz w:val="22"/>
          <w:szCs w:val="22"/>
          <w:u w:val="none"/>
          <w:lang w:val="fr-CA"/>
        </w:rPr>
      </w:pPr>
      <w:r>
        <w:rPr>
          <w:b/>
          <w:color w:val="auto"/>
          <w:sz w:val="22"/>
          <w:szCs w:val="22"/>
          <w:lang w:val="fr-CA"/>
        </w:rPr>
        <w:t>Exposé de M</w:t>
      </w:r>
      <w:r w:rsidR="00E72D70" w:rsidRPr="00A44CC2">
        <w:rPr>
          <w:b/>
          <w:color w:val="auto"/>
          <w:sz w:val="22"/>
          <w:szCs w:val="22"/>
          <w:lang w:val="fr-CA"/>
        </w:rPr>
        <w:t>. Jorge García, Direct</w:t>
      </w:r>
      <w:r>
        <w:rPr>
          <w:b/>
          <w:color w:val="auto"/>
          <w:sz w:val="22"/>
          <w:szCs w:val="22"/>
          <w:lang w:val="fr-CA"/>
        </w:rPr>
        <w:t xml:space="preserve">eur du Département de la coopération juridique de l’OEA, sur le Mécanisme de suivi de la Convention interaméricaine contre la corruption </w:t>
      </w:r>
      <w:r w:rsidR="00E72D70" w:rsidRPr="00A44CC2">
        <w:rPr>
          <w:b/>
          <w:color w:val="auto"/>
          <w:sz w:val="22"/>
          <w:szCs w:val="22"/>
          <w:lang w:val="fr-CA"/>
        </w:rPr>
        <w:t>(MESICIC)</w:t>
      </w:r>
      <w:r>
        <w:rPr>
          <w:b/>
          <w:color w:val="auto"/>
          <w:sz w:val="22"/>
          <w:szCs w:val="22"/>
          <w:lang w:val="fr-CA"/>
        </w:rPr>
        <w:t>. Il a été publié sous la cote</w:t>
      </w:r>
      <w:r w:rsidR="00543F6C" w:rsidRPr="00A44CC2">
        <w:rPr>
          <w:b/>
          <w:sz w:val="22"/>
          <w:szCs w:val="22"/>
          <w:lang w:val="fr-CA"/>
        </w:rPr>
        <w:t xml:space="preserve"> </w:t>
      </w:r>
      <w:bookmarkStart w:id="2" w:name="_GoBack"/>
      <w:bookmarkEnd w:id="2"/>
    </w:p>
    <w:p w:rsidR="00FC778B" w:rsidRPr="00A44CC2" w:rsidRDefault="00FC778B" w:rsidP="00680E6E">
      <w:pPr>
        <w:pStyle w:val="Default"/>
        <w:ind w:right="-29"/>
        <w:jc w:val="both"/>
        <w:rPr>
          <w:sz w:val="22"/>
          <w:szCs w:val="22"/>
          <w:lang w:val="fr-CA"/>
        </w:rPr>
      </w:pPr>
    </w:p>
    <w:p w:rsidR="00FC778B" w:rsidRPr="00A44CC2" w:rsidRDefault="007920F3" w:rsidP="00ED742E">
      <w:pPr>
        <w:pStyle w:val="Default"/>
        <w:ind w:right="-29" w:firstLine="720"/>
        <w:jc w:val="both"/>
        <w:rPr>
          <w:b/>
          <w:color w:val="auto"/>
          <w:sz w:val="22"/>
          <w:szCs w:val="22"/>
          <w:u w:val="single"/>
          <w:lang w:val="fr-CA"/>
        </w:rPr>
      </w:pPr>
      <w:r>
        <w:rPr>
          <w:sz w:val="22"/>
          <w:szCs w:val="22"/>
          <w:lang w:val="fr-CA"/>
        </w:rPr>
        <w:t>Dans son exposé, qui a été publié sous la cote</w:t>
      </w:r>
      <w:r w:rsidR="00047895" w:rsidRPr="00A44CC2">
        <w:rPr>
          <w:sz w:val="22"/>
          <w:szCs w:val="22"/>
          <w:lang w:val="fr-CA"/>
        </w:rPr>
        <w:t xml:space="preserve"> </w:t>
      </w:r>
      <w:hyperlink r:id="rId17" w:history="1">
        <w:r w:rsidR="00047895" w:rsidRPr="00A44CC2">
          <w:rPr>
            <w:rStyle w:val="Hyperlink"/>
            <w:sz w:val="22"/>
            <w:szCs w:val="22"/>
            <w:lang w:val="fr-CA"/>
          </w:rPr>
          <w:t>GRIC/03/INF.11/17</w:t>
        </w:r>
      </w:hyperlink>
      <w:r w:rsidR="00852E45" w:rsidRPr="00A44CC2">
        <w:rPr>
          <w:rStyle w:val="Hyperlink"/>
          <w:b/>
          <w:sz w:val="22"/>
          <w:szCs w:val="22"/>
          <w:u w:val="none"/>
          <w:lang w:val="fr-CA"/>
        </w:rPr>
        <w:t>,</w:t>
      </w:r>
      <w:r w:rsidR="00AA2499" w:rsidRPr="00A44CC2">
        <w:rPr>
          <w:color w:val="auto"/>
          <w:sz w:val="22"/>
          <w:szCs w:val="22"/>
          <w:lang w:val="fr-CA"/>
        </w:rPr>
        <w:t xml:space="preserve"> </w:t>
      </w:r>
      <w:r w:rsidR="0080669F">
        <w:rPr>
          <w:color w:val="auto"/>
          <w:sz w:val="22"/>
          <w:szCs w:val="22"/>
          <w:lang w:val="fr-CA"/>
        </w:rPr>
        <w:t>monsieur J</w:t>
      </w:r>
      <w:r w:rsidR="00852E45" w:rsidRPr="00A44CC2">
        <w:rPr>
          <w:color w:val="auto"/>
          <w:sz w:val="22"/>
          <w:szCs w:val="22"/>
          <w:lang w:val="fr-CA"/>
        </w:rPr>
        <w:t xml:space="preserve">orge </w:t>
      </w:r>
      <w:r w:rsidR="00AA2499" w:rsidRPr="00A44CC2">
        <w:rPr>
          <w:color w:val="auto"/>
          <w:sz w:val="22"/>
          <w:szCs w:val="22"/>
          <w:lang w:val="fr-CA"/>
        </w:rPr>
        <w:t>García</w:t>
      </w:r>
      <w:r w:rsidR="0080669F">
        <w:rPr>
          <w:color w:val="auto"/>
          <w:sz w:val="22"/>
          <w:szCs w:val="22"/>
          <w:lang w:val="fr-CA"/>
        </w:rPr>
        <w:t xml:space="preserve"> a souligné que le</w:t>
      </w:r>
      <w:r w:rsidR="00FC778B" w:rsidRPr="00A44CC2">
        <w:rPr>
          <w:color w:val="auto"/>
          <w:sz w:val="22"/>
          <w:szCs w:val="22"/>
          <w:lang w:val="fr-CA"/>
        </w:rPr>
        <w:t xml:space="preserve"> MESICIC es</w:t>
      </w:r>
      <w:r w:rsidR="0080669F">
        <w:rPr>
          <w:color w:val="auto"/>
          <w:sz w:val="22"/>
          <w:szCs w:val="22"/>
          <w:lang w:val="fr-CA"/>
        </w:rPr>
        <w:t>t un instrument</w:t>
      </w:r>
      <w:r w:rsidR="00FC778B" w:rsidRPr="00A44CC2">
        <w:rPr>
          <w:color w:val="auto"/>
          <w:sz w:val="22"/>
          <w:szCs w:val="22"/>
          <w:lang w:val="fr-CA"/>
        </w:rPr>
        <w:t xml:space="preserve"> de coop</w:t>
      </w:r>
      <w:r w:rsidR="0080669F">
        <w:rPr>
          <w:color w:val="auto"/>
          <w:sz w:val="22"/>
          <w:szCs w:val="22"/>
          <w:lang w:val="fr-CA"/>
        </w:rPr>
        <w:t xml:space="preserve">ération horizontale entre les États, dont les </w:t>
      </w:r>
      <w:r w:rsidR="0080669F">
        <w:rPr>
          <w:color w:val="auto"/>
          <w:sz w:val="22"/>
          <w:szCs w:val="22"/>
          <w:lang w:val="fr-CA"/>
        </w:rPr>
        <w:lastRenderedPageBreak/>
        <w:t>domaines d’action incluent les suivants :</w:t>
      </w:r>
      <w:r w:rsidR="007D219F">
        <w:rPr>
          <w:color w:val="auto"/>
          <w:sz w:val="22"/>
          <w:szCs w:val="22"/>
          <w:lang w:val="fr-CA"/>
        </w:rPr>
        <w:t xml:space="preserve"> la promotion de la coopération au moyen de l’analyse réciproque de la mise en œuvre de la Convention; la promotion de la coopération au moyen de l’analyse réciproque de la mise en œuvre de la Convention; des thèmes d’intérêt collectif, comme la responsabilité du secteur privé dans la lutte contre la corruption; la promotion du partage de bonnes pratiques</w:t>
      </w:r>
      <w:r w:rsidR="000B56F8">
        <w:rPr>
          <w:color w:val="auto"/>
          <w:sz w:val="22"/>
          <w:szCs w:val="22"/>
          <w:lang w:val="fr-CA"/>
        </w:rPr>
        <w:t>, et l’élaboration d’outils de coopération juridique et technique au moyen de lois-types. Monsieur</w:t>
      </w:r>
      <w:r w:rsidR="0080669F">
        <w:rPr>
          <w:color w:val="auto"/>
          <w:sz w:val="22"/>
          <w:szCs w:val="22"/>
          <w:lang w:val="fr-CA"/>
        </w:rPr>
        <w:t xml:space="preserve"> </w:t>
      </w:r>
      <w:r w:rsidR="00AA2499" w:rsidRPr="00A44CC2">
        <w:rPr>
          <w:sz w:val="22"/>
          <w:szCs w:val="22"/>
          <w:lang w:val="fr-CA"/>
        </w:rPr>
        <w:t>García</w:t>
      </w:r>
      <w:r w:rsidR="000B56F8">
        <w:rPr>
          <w:sz w:val="22"/>
          <w:szCs w:val="22"/>
          <w:lang w:val="fr-CA"/>
        </w:rPr>
        <w:t xml:space="preserve"> a indiqué que malgré les progrès obtenus, le</w:t>
      </w:r>
      <w:r w:rsidR="00FC778B" w:rsidRPr="00A44CC2">
        <w:rPr>
          <w:sz w:val="22"/>
          <w:szCs w:val="22"/>
          <w:lang w:val="fr-CA"/>
        </w:rPr>
        <w:t xml:space="preserve"> MESICIC</w:t>
      </w:r>
      <w:r w:rsidR="000B56F8">
        <w:rPr>
          <w:sz w:val="22"/>
          <w:szCs w:val="22"/>
          <w:lang w:val="fr-CA"/>
        </w:rPr>
        <w:t xml:space="preserve"> est confronté à trois défis, y compris ceux associés au renforcement du cadre juridique, le manque d’indicateurs pour mesurer la corruption et le renforcement de la coopération internationale.</w:t>
      </w:r>
    </w:p>
    <w:p w:rsidR="00E72D70" w:rsidRPr="00A44CC2" w:rsidRDefault="00E72D70" w:rsidP="00ED742E">
      <w:pPr>
        <w:jc w:val="both"/>
        <w:rPr>
          <w:b/>
          <w:sz w:val="22"/>
          <w:szCs w:val="22"/>
          <w:lang w:val="fr-CA"/>
        </w:rPr>
      </w:pPr>
    </w:p>
    <w:p w:rsidR="00E72D70" w:rsidRPr="00A44CC2" w:rsidRDefault="007920F3" w:rsidP="00680E6E">
      <w:pPr>
        <w:pStyle w:val="Default"/>
        <w:numPr>
          <w:ilvl w:val="0"/>
          <w:numId w:val="2"/>
        </w:numPr>
        <w:ind w:left="1440" w:right="-29" w:hanging="720"/>
        <w:jc w:val="both"/>
        <w:rPr>
          <w:color w:val="auto"/>
          <w:sz w:val="22"/>
          <w:szCs w:val="22"/>
          <w:lang w:val="fr-CA"/>
        </w:rPr>
      </w:pPr>
      <w:r>
        <w:rPr>
          <w:b/>
          <w:color w:val="auto"/>
          <w:sz w:val="22"/>
          <w:szCs w:val="22"/>
          <w:lang w:val="fr-CA"/>
        </w:rPr>
        <w:t>Exposé de Mme</w:t>
      </w:r>
      <w:r w:rsidR="00E72D70" w:rsidRPr="00A44CC2">
        <w:rPr>
          <w:b/>
          <w:color w:val="auto"/>
          <w:sz w:val="22"/>
          <w:szCs w:val="22"/>
          <w:lang w:val="fr-CA"/>
        </w:rPr>
        <w:t xml:space="preserve"> María Fernanda Trigo, Direct</w:t>
      </w:r>
      <w:r>
        <w:rPr>
          <w:b/>
          <w:color w:val="auto"/>
          <w:sz w:val="22"/>
          <w:szCs w:val="22"/>
          <w:lang w:val="fr-CA"/>
        </w:rPr>
        <w:t xml:space="preserve">rice du Département pour l’efficacité dans la gestion publique de l’OEA, sur le Mécanisme de coopération interaméricaine pour une gestion publique efficace </w:t>
      </w:r>
      <w:r w:rsidR="006779C9" w:rsidRPr="00A44CC2">
        <w:rPr>
          <w:b/>
          <w:color w:val="auto"/>
          <w:sz w:val="22"/>
          <w:szCs w:val="22"/>
          <w:lang w:val="fr-CA"/>
        </w:rPr>
        <w:t>(MECIGEP)</w:t>
      </w:r>
      <w:r>
        <w:rPr>
          <w:b/>
          <w:color w:val="auto"/>
          <w:sz w:val="22"/>
          <w:szCs w:val="22"/>
          <w:lang w:val="fr-CA"/>
        </w:rPr>
        <w:t>.</w:t>
      </w:r>
      <w:r w:rsidR="006779C9" w:rsidRPr="00A44CC2">
        <w:rPr>
          <w:b/>
          <w:color w:val="auto"/>
          <w:sz w:val="22"/>
          <w:szCs w:val="22"/>
          <w:lang w:val="fr-CA"/>
        </w:rPr>
        <w:t xml:space="preserve"> </w:t>
      </w:r>
      <w:r>
        <w:rPr>
          <w:b/>
          <w:color w:val="auto"/>
          <w:sz w:val="22"/>
          <w:szCs w:val="22"/>
          <w:lang w:val="fr-CA"/>
        </w:rPr>
        <w:t>Il a été publié sous la cote</w:t>
      </w:r>
    </w:p>
    <w:p w:rsidR="00E72D70" w:rsidRPr="00A44CC2" w:rsidRDefault="00E72D70" w:rsidP="00ED742E">
      <w:pPr>
        <w:jc w:val="both"/>
        <w:rPr>
          <w:sz w:val="22"/>
          <w:szCs w:val="22"/>
          <w:lang w:val="fr-CA"/>
        </w:rPr>
      </w:pPr>
    </w:p>
    <w:p w:rsidR="00617C11" w:rsidRPr="00A44CC2" w:rsidRDefault="007920F3" w:rsidP="00ED742E">
      <w:pPr>
        <w:autoSpaceDE w:val="0"/>
        <w:autoSpaceDN w:val="0"/>
        <w:adjustRightInd w:val="0"/>
        <w:ind w:firstLine="720"/>
        <w:jc w:val="both"/>
        <w:rPr>
          <w:iCs/>
          <w:sz w:val="22"/>
          <w:szCs w:val="22"/>
          <w:lang w:val="fr-CA"/>
        </w:rPr>
      </w:pPr>
      <w:r>
        <w:rPr>
          <w:sz w:val="22"/>
          <w:szCs w:val="22"/>
          <w:lang w:val="fr-CA"/>
        </w:rPr>
        <w:t>Dans son exposé, qui a été publié sous la cote</w:t>
      </w:r>
      <w:r w:rsidRPr="00A44CC2">
        <w:rPr>
          <w:sz w:val="22"/>
          <w:szCs w:val="22"/>
          <w:lang w:val="fr-CA"/>
        </w:rPr>
        <w:t xml:space="preserve"> </w:t>
      </w:r>
      <w:hyperlink r:id="rId18" w:history="1">
        <w:r w:rsidR="00C26E18" w:rsidRPr="00A44CC2">
          <w:rPr>
            <w:rStyle w:val="Hyperlink"/>
            <w:sz w:val="22"/>
            <w:szCs w:val="22"/>
            <w:u w:val="none"/>
            <w:lang w:val="fr-CA"/>
          </w:rPr>
          <w:t>GRIC/O.3/INF.12/17</w:t>
        </w:r>
      </w:hyperlink>
      <w:r w:rsidR="000B56F8">
        <w:rPr>
          <w:rStyle w:val="Hyperlink"/>
          <w:sz w:val="22"/>
          <w:szCs w:val="22"/>
          <w:u w:val="none"/>
          <w:lang w:val="fr-CA"/>
        </w:rPr>
        <w:t>,</w:t>
      </w:r>
      <w:r w:rsidR="00FC778B" w:rsidRPr="00A44CC2">
        <w:rPr>
          <w:sz w:val="22"/>
          <w:szCs w:val="22"/>
          <w:lang w:val="fr-CA"/>
        </w:rPr>
        <w:t xml:space="preserve"> </w:t>
      </w:r>
      <w:r w:rsidR="000B56F8">
        <w:rPr>
          <w:sz w:val="22"/>
          <w:szCs w:val="22"/>
          <w:lang w:val="fr-CA"/>
        </w:rPr>
        <w:t>madame</w:t>
      </w:r>
      <w:r w:rsidR="00FC778B" w:rsidRPr="00A44CC2">
        <w:rPr>
          <w:sz w:val="22"/>
          <w:szCs w:val="22"/>
          <w:lang w:val="fr-CA"/>
        </w:rPr>
        <w:t xml:space="preserve"> María Fernanda </w:t>
      </w:r>
      <w:r w:rsidR="000B56F8">
        <w:rPr>
          <w:sz w:val="22"/>
          <w:szCs w:val="22"/>
          <w:lang w:val="fr-CA"/>
        </w:rPr>
        <w:t xml:space="preserve">Trigo a souligné, entre autres, l’importance de renforcer les institutions démocratiques dans la région. Elle s’est référée au fait que la démocratie est directement liée à la gestion publique effective, </w:t>
      </w:r>
      <w:r w:rsidR="00E26DED">
        <w:rPr>
          <w:sz w:val="22"/>
          <w:szCs w:val="22"/>
          <w:lang w:val="fr-CA"/>
        </w:rPr>
        <w:t>et que par conséquent il est nécessaire que son orientation politico-idéologique ou ses objectifs nationaux répondent de façon transparente, efficiente et effective aux demandes des citoyens.</w:t>
      </w:r>
      <w:r w:rsidR="00442577">
        <w:rPr>
          <w:sz w:val="22"/>
          <w:szCs w:val="22"/>
          <w:lang w:val="fr-CA"/>
        </w:rPr>
        <w:t xml:space="preserve"> Elle a suggéré des initiatives concrètes en matière de gestion publique, dont une initiative interaméricaine pour des marchés publics ouverts, un programme interaméricain de données ouvertes pour lutter contre la corruption et la création d’un engagement interaméricain en matière d’intégrité publique. Elle a terminé en disant que la participation citoyenne aux programmes de formation contribue au renforcement des institutions publiques, afin qu’elles soient plus transparentes et plus effectives.</w:t>
      </w:r>
      <w:r w:rsidR="00C26E18" w:rsidRPr="00A44CC2">
        <w:rPr>
          <w:sz w:val="22"/>
          <w:szCs w:val="22"/>
          <w:lang w:val="fr-CA"/>
        </w:rPr>
        <w:t xml:space="preserve"> </w:t>
      </w:r>
    </w:p>
    <w:p w:rsidR="00882A96" w:rsidRPr="00A44CC2" w:rsidRDefault="00882A96" w:rsidP="00680E6E">
      <w:pPr>
        <w:jc w:val="both"/>
        <w:rPr>
          <w:sz w:val="22"/>
          <w:szCs w:val="22"/>
          <w:lang w:val="fr-CA"/>
        </w:rPr>
      </w:pPr>
    </w:p>
    <w:p w:rsidR="00E72D70" w:rsidRPr="00A44CC2" w:rsidRDefault="00C444EC" w:rsidP="00680E6E">
      <w:pPr>
        <w:pStyle w:val="Default"/>
        <w:numPr>
          <w:ilvl w:val="0"/>
          <w:numId w:val="1"/>
        </w:numPr>
        <w:ind w:hanging="720"/>
        <w:jc w:val="both"/>
        <w:rPr>
          <w:b/>
          <w:sz w:val="22"/>
          <w:szCs w:val="22"/>
          <w:lang w:val="fr-CA"/>
        </w:rPr>
      </w:pPr>
      <w:r w:rsidRPr="00A44CC2">
        <w:rPr>
          <w:b/>
          <w:sz w:val="22"/>
          <w:szCs w:val="22"/>
          <w:lang w:val="fr-CA"/>
        </w:rPr>
        <w:t>Di</w:t>
      </w:r>
      <w:r w:rsidR="00442577">
        <w:rPr>
          <w:b/>
          <w:sz w:val="22"/>
          <w:szCs w:val="22"/>
          <w:lang w:val="fr-CA"/>
        </w:rPr>
        <w:t>alogue entre les délégations concernant les axes thématiques</w:t>
      </w:r>
      <w:r w:rsidRPr="00A44CC2">
        <w:rPr>
          <w:b/>
          <w:sz w:val="22"/>
          <w:szCs w:val="22"/>
          <w:lang w:val="fr-CA"/>
        </w:rPr>
        <w:t xml:space="preserve"> </w:t>
      </w:r>
    </w:p>
    <w:p w:rsidR="00C444EC" w:rsidRPr="00A44CC2" w:rsidRDefault="00C444EC" w:rsidP="00680E6E">
      <w:pPr>
        <w:pStyle w:val="Default"/>
        <w:jc w:val="both"/>
        <w:rPr>
          <w:b/>
          <w:sz w:val="22"/>
          <w:szCs w:val="22"/>
          <w:lang w:val="fr-CA"/>
        </w:rPr>
      </w:pPr>
    </w:p>
    <w:p w:rsidR="00E72D70" w:rsidRPr="00A44CC2" w:rsidRDefault="005A4750" w:rsidP="00ED742E">
      <w:pPr>
        <w:autoSpaceDE w:val="0"/>
        <w:autoSpaceDN w:val="0"/>
        <w:adjustRightInd w:val="0"/>
        <w:ind w:firstLine="720"/>
        <w:jc w:val="both"/>
        <w:rPr>
          <w:sz w:val="22"/>
          <w:szCs w:val="22"/>
          <w:lang w:val="fr-CA"/>
        </w:rPr>
      </w:pPr>
      <w:r>
        <w:rPr>
          <w:sz w:val="22"/>
          <w:szCs w:val="22"/>
          <w:lang w:val="fr-CA"/>
        </w:rPr>
        <w:t>Le Président du</w:t>
      </w:r>
      <w:r w:rsidR="00E72D70" w:rsidRPr="00A44CC2">
        <w:rPr>
          <w:sz w:val="22"/>
          <w:szCs w:val="22"/>
          <w:lang w:val="fr-CA"/>
        </w:rPr>
        <w:t xml:space="preserve"> GRIC, </w:t>
      </w:r>
      <w:r>
        <w:rPr>
          <w:sz w:val="22"/>
          <w:szCs w:val="22"/>
          <w:lang w:val="fr-CA"/>
        </w:rPr>
        <w:t>l’Ambassadeur</w:t>
      </w:r>
      <w:r w:rsidR="00E72D70" w:rsidRPr="00A44CC2">
        <w:rPr>
          <w:sz w:val="22"/>
          <w:szCs w:val="22"/>
          <w:lang w:val="fr-CA"/>
        </w:rPr>
        <w:t xml:space="preserve"> Antonio García Revilla,</w:t>
      </w:r>
      <w:r>
        <w:rPr>
          <w:sz w:val="22"/>
          <w:szCs w:val="22"/>
          <w:lang w:val="fr-CA"/>
        </w:rPr>
        <w:t xml:space="preserve"> a cédé la parole aux délégations, pour qu’elles puissent faire des commentaires et des réflexions</w:t>
      </w:r>
      <w:r w:rsidR="00E72D70" w:rsidRPr="00A44CC2">
        <w:rPr>
          <w:sz w:val="22"/>
          <w:szCs w:val="22"/>
          <w:lang w:val="fr-CA"/>
        </w:rPr>
        <w:t xml:space="preserve">. </w:t>
      </w:r>
    </w:p>
    <w:p w:rsidR="00330480" w:rsidRPr="00A44CC2" w:rsidRDefault="00330480" w:rsidP="00ED742E">
      <w:pPr>
        <w:jc w:val="both"/>
        <w:rPr>
          <w:b/>
          <w:sz w:val="22"/>
          <w:szCs w:val="22"/>
          <w:lang w:val="fr-CA"/>
        </w:rPr>
      </w:pPr>
    </w:p>
    <w:p w:rsidR="00241768" w:rsidRPr="00A44CC2" w:rsidRDefault="00C444EC" w:rsidP="00ED742E">
      <w:pPr>
        <w:ind w:firstLine="720"/>
        <w:jc w:val="both"/>
        <w:rPr>
          <w:sz w:val="22"/>
          <w:szCs w:val="22"/>
          <w:lang w:val="fr-CA"/>
        </w:rPr>
      </w:pPr>
      <w:r w:rsidRPr="00A44CC2">
        <w:rPr>
          <w:sz w:val="22"/>
          <w:szCs w:val="22"/>
          <w:lang w:val="fr-CA"/>
        </w:rPr>
        <w:t>L</w:t>
      </w:r>
      <w:r w:rsidR="005A4750">
        <w:rPr>
          <w:sz w:val="22"/>
          <w:szCs w:val="22"/>
          <w:lang w:val="fr-CA"/>
        </w:rPr>
        <w:t>es délégations ont fait connaître leurs progrès les plus importants dans la lutte contre la corruption au cours des dernières années</w:t>
      </w:r>
      <w:r w:rsidR="00241768" w:rsidRPr="00A44CC2">
        <w:rPr>
          <w:sz w:val="22"/>
          <w:szCs w:val="22"/>
          <w:lang w:val="fr-CA"/>
        </w:rPr>
        <w:t xml:space="preserve">. </w:t>
      </w:r>
    </w:p>
    <w:p w:rsidR="00241768" w:rsidRPr="00A44CC2" w:rsidRDefault="00241768" w:rsidP="00680E6E">
      <w:pPr>
        <w:autoSpaceDE w:val="0"/>
        <w:autoSpaceDN w:val="0"/>
        <w:adjustRightInd w:val="0"/>
        <w:jc w:val="both"/>
        <w:rPr>
          <w:sz w:val="22"/>
          <w:szCs w:val="22"/>
          <w:lang w:val="fr-CA"/>
        </w:rPr>
      </w:pPr>
    </w:p>
    <w:p w:rsidR="00241768" w:rsidRPr="00A44CC2" w:rsidRDefault="00BD3456" w:rsidP="00ED742E">
      <w:pPr>
        <w:ind w:firstLine="720"/>
        <w:jc w:val="both"/>
        <w:rPr>
          <w:sz w:val="22"/>
          <w:szCs w:val="22"/>
          <w:lang w:val="fr-CA"/>
        </w:rPr>
      </w:pPr>
      <w:r w:rsidRPr="00A44CC2">
        <w:rPr>
          <w:sz w:val="22"/>
          <w:szCs w:val="22"/>
          <w:lang w:val="fr-CA"/>
        </w:rPr>
        <w:t>L</w:t>
      </w:r>
      <w:r w:rsidR="005A4750">
        <w:rPr>
          <w:sz w:val="22"/>
          <w:szCs w:val="22"/>
          <w:lang w:val="fr-CA"/>
        </w:rPr>
        <w:t xml:space="preserve">es délégations </w:t>
      </w:r>
      <w:r w:rsidR="00F83702">
        <w:rPr>
          <w:sz w:val="22"/>
          <w:szCs w:val="22"/>
          <w:lang w:val="fr-CA"/>
        </w:rPr>
        <w:t>se sont entendues que l’accès à l’information est un outil essentiel pour lutter contre la corruption de même qu’</w:t>
      </w:r>
      <w:r w:rsidR="0081173C">
        <w:rPr>
          <w:sz w:val="22"/>
          <w:szCs w:val="22"/>
          <w:lang w:val="fr-CA"/>
        </w:rPr>
        <w:t>un droit humain. Plusieurs des délégations ont exprimé la nécessité de partager l’information et de créer une boîte à outils pour lutter contre la corruption. Elles ont souligné les domaines de reddition de comptes, des marchés publics, du financement des campagnes électorales et de la protection des informateurs en matière de corruption, y compris les journalistes, comme étant les domaines les plus importants.</w:t>
      </w:r>
      <w:r w:rsidRPr="00A44CC2">
        <w:rPr>
          <w:sz w:val="22"/>
          <w:szCs w:val="22"/>
          <w:lang w:val="fr-CA"/>
        </w:rPr>
        <w:t xml:space="preserve"> </w:t>
      </w:r>
    </w:p>
    <w:p w:rsidR="00C552A8" w:rsidRPr="00A44CC2" w:rsidRDefault="00C552A8" w:rsidP="00680E6E">
      <w:pPr>
        <w:jc w:val="both"/>
        <w:rPr>
          <w:sz w:val="22"/>
          <w:szCs w:val="22"/>
          <w:lang w:val="fr-CA"/>
        </w:rPr>
      </w:pPr>
    </w:p>
    <w:p w:rsidR="00C552A8" w:rsidRPr="00A44CC2" w:rsidRDefault="00D363E9" w:rsidP="00ED742E">
      <w:pPr>
        <w:ind w:firstLine="720"/>
        <w:jc w:val="both"/>
        <w:rPr>
          <w:sz w:val="22"/>
          <w:szCs w:val="22"/>
          <w:lang w:val="fr-CA"/>
        </w:rPr>
      </w:pPr>
      <w:r>
        <w:rPr>
          <w:sz w:val="22"/>
          <w:szCs w:val="22"/>
          <w:lang w:val="fr-CA"/>
        </w:rPr>
        <w:t>Elles ont souligné l’importance de renforcer et d’appliquer les normes, les mécanismes et les conventions régionales et internationales qui existent déj</w:t>
      </w:r>
      <w:r w:rsidR="00CD50D4">
        <w:rPr>
          <w:sz w:val="22"/>
          <w:szCs w:val="22"/>
          <w:lang w:val="fr-CA"/>
        </w:rPr>
        <w:t>à. La majorité des délégations ont convenu qu’il n’était pas nécessaire de créer de nouvelles institutions ou de nouveaux mécanismes contre la corruption, mais d’évaluer leur mise à jour. Plusieurs délégations ont parlé de l’importance de renforcer</w:t>
      </w:r>
      <w:r w:rsidR="004D20A2" w:rsidRPr="00A44CC2">
        <w:rPr>
          <w:sz w:val="22"/>
          <w:szCs w:val="22"/>
          <w:lang w:val="fr-CA"/>
        </w:rPr>
        <w:t xml:space="preserve"> la </w:t>
      </w:r>
      <w:r w:rsidR="00ED742E" w:rsidRPr="00A44CC2">
        <w:rPr>
          <w:sz w:val="22"/>
          <w:szCs w:val="22"/>
          <w:lang w:val="fr-CA"/>
        </w:rPr>
        <w:t xml:space="preserve">CICC </w:t>
      </w:r>
      <w:r w:rsidR="00CD50D4">
        <w:rPr>
          <w:sz w:val="22"/>
          <w:szCs w:val="22"/>
          <w:lang w:val="fr-CA"/>
        </w:rPr>
        <w:t>et le</w:t>
      </w:r>
      <w:r w:rsidR="004D20A2" w:rsidRPr="00A44CC2">
        <w:rPr>
          <w:sz w:val="22"/>
          <w:szCs w:val="22"/>
          <w:lang w:val="fr-CA"/>
        </w:rPr>
        <w:t xml:space="preserve"> MESICIC</w:t>
      </w:r>
      <w:r w:rsidR="00705348" w:rsidRPr="00A44CC2">
        <w:rPr>
          <w:sz w:val="22"/>
          <w:szCs w:val="22"/>
          <w:lang w:val="fr-CA"/>
        </w:rPr>
        <w:t>.</w:t>
      </w:r>
      <w:r w:rsidR="00CD50D4">
        <w:rPr>
          <w:sz w:val="22"/>
          <w:szCs w:val="22"/>
          <w:lang w:val="fr-CA"/>
        </w:rPr>
        <w:t xml:space="preserve"> On a souligné la nécessité d’homogénéiser les lois nationales, pour que quand il y a diverses juridictions il n’y ait pas de désaccorda entre les pays, empêchant de nouveaux accords. Les pays de la Caraïbe ont souligné qu’il leur est difficile de mettre en œuvre de </w:t>
      </w:r>
      <w:r w:rsidR="00CD50D4">
        <w:rPr>
          <w:sz w:val="22"/>
          <w:szCs w:val="22"/>
          <w:lang w:val="fr-CA"/>
        </w:rPr>
        <w:lastRenderedPageBreak/>
        <w:t xml:space="preserve">nouvelles lois en matière de lutte contre la corruption, </w:t>
      </w:r>
      <w:r w:rsidR="008F42CF">
        <w:rPr>
          <w:sz w:val="22"/>
          <w:szCs w:val="22"/>
          <w:lang w:val="fr-CA"/>
        </w:rPr>
        <w:t>étant donné que nombre d’entre eux ne disposent pas des ressources ou des institutions gouvernementales nécessaires pour mettre en œuvre de nouveaux mandats.</w:t>
      </w:r>
      <w:r w:rsidR="00705348" w:rsidRPr="00A44CC2">
        <w:rPr>
          <w:sz w:val="22"/>
          <w:szCs w:val="22"/>
          <w:lang w:val="fr-CA"/>
        </w:rPr>
        <w:t xml:space="preserve"> </w:t>
      </w:r>
    </w:p>
    <w:p w:rsidR="00241768" w:rsidRPr="00A44CC2" w:rsidRDefault="00241768" w:rsidP="00ED742E">
      <w:pPr>
        <w:jc w:val="both"/>
        <w:rPr>
          <w:sz w:val="22"/>
          <w:szCs w:val="22"/>
          <w:lang w:val="fr-CA"/>
        </w:rPr>
      </w:pPr>
      <w:r w:rsidRPr="00A44CC2">
        <w:rPr>
          <w:sz w:val="22"/>
          <w:szCs w:val="22"/>
          <w:lang w:val="fr-CA"/>
        </w:rPr>
        <w:t xml:space="preserve"> </w:t>
      </w:r>
    </w:p>
    <w:p w:rsidR="00241768" w:rsidRPr="00A44CC2" w:rsidRDefault="00FB7C00" w:rsidP="00ED742E">
      <w:pPr>
        <w:ind w:firstLine="720"/>
        <w:jc w:val="both"/>
        <w:rPr>
          <w:sz w:val="22"/>
          <w:szCs w:val="22"/>
          <w:lang w:val="fr-CA"/>
        </w:rPr>
      </w:pPr>
      <w:r>
        <w:rPr>
          <w:sz w:val="22"/>
          <w:szCs w:val="22"/>
          <w:lang w:val="fr-CA"/>
        </w:rPr>
        <w:t>On a soutenu que bien que la région dispose d’outils et de mécanismes pertinents pour lutter contre la corruption</w:t>
      </w:r>
      <w:r w:rsidR="00F9625F">
        <w:rPr>
          <w:sz w:val="22"/>
          <w:szCs w:val="22"/>
          <w:lang w:val="fr-CA"/>
        </w:rPr>
        <w:t>, le défi le plus important est que les pays ne disposent pas de lois adéquates pour lutter contre ce fléau. On a fait allusion à la triple thérapie. Par conséquent, les pouvoirs de l’État doivent entreprendre des mesures concrètes pour lutter contre la corruption. On a souligné que l’un des défis les plus importants au Septième Sommet serait la mise sur pied d’indicateurs adéquats pour mesurer les progrès en matière de corruption.</w:t>
      </w:r>
      <w:r w:rsidR="00241768" w:rsidRPr="00A44CC2">
        <w:rPr>
          <w:sz w:val="22"/>
          <w:szCs w:val="22"/>
          <w:lang w:val="fr-CA"/>
        </w:rPr>
        <w:t xml:space="preserve"> </w:t>
      </w:r>
    </w:p>
    <w:p w:rsidR="00241768" w:rsidRPr="00A44CC2" w:rsidRDefault="00241768" w:rsidP="00ED742E">
      <w:pPr>
        <w:jc w:val="both"/>
        <w:rPr>
          <w:sz w:val="22"/>
          <w:szCs w:val="22"/>
          <w:lang w:val="fr-CA"/>
        </w:rPr>
      </w:pPr>
    </w:p>
    <w:p w:rsidR="00241768" w:rsidRPr="00A44CC2" w:rsidRDefault="00642BBC" w:rsidP="00ED742E">
      <w:pPr>
        <w:ind w:firstLine="720"/>
        <w:jc w:val="both"/>
        <w:rPr>
          <w:sz w:val="22"/>
          <w:szCs w:val="22"/>
          <w:lang w:val="fr-CA"/>
        </w:rPr>
      </w:pPr>
      <w:r>
        <w:rPr>
          <w:sz w:val="22"/>
          <w:szCs w:val="22"/>
          <w:lang w:val="fr-CA"/>
        </w:rPr>
        <w:t xml:space="preserve">Enfin, les délégations ont estimé que la corruption détruit le caractère démocratique d’une société et de ses institutions, étant donné qu’elle est le principal obstacle </w:t>
      </w:r>
      <w:r w:rsidR="00AC6C4C">
        <w:rPr>
          <w:sz w:val="22"/>
          <w:szCs w:val="22"/>
          <w:lang w:val="fr-CA"/>
        </w:rPr>
        <w:t xml:space="preserve">au développement économique et social d’un pays. Elles ont parlé de l’importance de faire porter leurs efforts sur le développement durable, entre autres, étant donné son lien avec les droits de la personne. Quant à la question des droits de la personne, on a indiqué que la participation des femmes aux postes de leadership </w:t>
      </w:r>
      <w:r w:rsidR="00EB4D12">
        <w:rPr>
          <w:sz w:val="22"/>
          <w:szCs w:val="22"/>
          <w:lang w:val="fr-CA"/>
        </w:rPr>
        <w:t>et à l’éducation civique peut avoir un effet positif sur les efforts consentis contre la corruption. Certaines délégations ont aussi fait part de leur préoccupation quant au lien que l’on établit dans les discussions entre les droits de la personne et la corruption.</w:t>
      </w:r>
      <w:r w:rsidR="00AC6C4C">
        <w:rPr>
          <w:sz w:val="22"/>
          <w:szCs w:val="22"/>
          <w:lang w:val="fr-CA"/>
        </w:rPr>
        <w:t xml:space="preserve"> </w:t>
      </w:r>
      <w:r>
        <w:rPr>
          <w:sz w:val="22"/>
          <w:szCs w:val="22"/>
          <w:lang w:val="fr-CA"/>
        </w:rPr>
        <w:t xml:space="preserve"> </w:t>
      </w:r>
    </w:p>
    <w:p w:rsidR="00617C11" w:rsidRPr="00A44CC2" w:rsidRDefault="00617C11" w:rsidP="00680E6E">
      <w:pPr>
        <w:jc w:val="both"/>
        <w:rPr>
          <w:color w:val="000000"/>
          <w:sz w:val="22"/>
          <w:szCs w:val="22"/>
          <w:lang w:val="fr-CA"/>
        </w:rPr>
      </w:pPr>
    </w:p>
    <w:p w:rsidR="00EB4D12" w:rsidRPr="00EB4D12" w:rsidRDefault="00E72D70" w:rsidP="00680E6E">
      <w:pPr>
        <w:pStyle w:val="Default"/>
        <w:numPr>
          <w:ilvl w:val="0"/>
          <w:numId w:val="1"/>
        </w:numPr>
        <w:tabs>
          <w:tab w:val="left" w:pos="720"/>
        </w:tabs>
        <w:ind w:right="61" w:hanging="720"/>
        <w:jc w:val="both"/>
        <w:rPr>
          <w:color w:val="auto"/>
          <w:sz w:val="22"/>
          <w:szCs w:val="22"/>
          <w:lang w:val="fr-CA"/>
        </w:rPr>
      </w:pPr>
      <w:r w:rsidRPr="00A44CC2">
        <w:rPr>
          <w:b/>
          <w:color w:val="auto"/>
          <w:sz w:val="22"/>
          <w:szCs w:val="22"/>
          <w:lang w:val="fr-CA"/>
        </w:rPr>
        <w:t>Pr</w:t>
      </w:r>
      <w:r w:rsidR="00EB4D12">
        <w:rPr>
          <w:b/>
          <w:color w:val="auto"/>
          <w:sz w:val="22"/>
          <w:szCs w:val="22"/>
          <w:lang w:val="fr-CA"/>
        </w:rPr>
        <w:t xml:space="preserve">ésentation de facettes organisationnelles et logistiques du Huitième Sommet des </w:t>
      </w:r>
      <w:r w:rsidR="00EB4D12" w:rsidRPr="00EB4D12">
        <w:rPr>
          <w:b/>
          <w:color w:val="auto"/>
          <w:sz w:val="22"/>
          <w:szCs w:val="22"/>
          <w:lang w:val="fr-CA"/>
        </w:rPr>
        <w:t>Amériques, par l’Ambassadeur</w:t>
      </w:r>
      <w:r w:rsidRPr="00EB4D12">
        <w:rPr>
          <w:b/>
          <w:color w:val="auto"/>
          <w:sz w:val="22"/>
          <w:szCs w:val="22"/>
          <w:lang w:val="fr-CA"/>
        </w:rPr>
        <w:t xml:space="preserve"> Julio Muñoz, Pr</w:t>
      </w:r>
      <w:r w:rsidR="00EB4D12" w:rsidRPr="00EB4D12">
        <w:rPr>
          <w:b/>
          <w:color w:val="auto"/>
          <w:sz w:val="22"/>
          <w:szCs w:val="22"/>
          <w:lang w:val="fr-CA"/>
        </w:rPr>
        <w:t>ésident du Groupe de travail du Huitième Sommet des Amériques.</w:t>
      </w:r>
    </w:p>
    <w:p w:rsidR="00E72D70" w:rsidRPr="00A44CC2" w:rsidRDefault="00E72D70" w:rsidP="00680E6E">
      <w:pPr>
        <w:pStyle w:val="Default"/>
        <w:tabs>
          <w:tab w:val="left" w:pos="810"/>
        </w:tabs>
        <w:ind w:right="61"/>
        <w:jc w:val="both"/>
        <w:rPr>
          <w:color w:val="auto"/>
          <w:sz w:val="22"/>
          <w:szCs w:val="22"/>
          <w:lang w:val="fr-CA"/>
        </w:rPr>
      </w:pPr>
    </w:p>
    <w:p w:rsidR="00E72D70" w:rsidRPr="00A44CC2" w:rsidRDefault="00EB4D12" w:rsidP="00ED742E">
      <w:pPr>
        <w:pStyle w:val="ListParagraph"/>
        <w:spacing w:after="0" w:line="240" w:lineRule="auto"/>
        <w:ind w:left="0" w:firstLine="720"/>
        <w:rPr>
          <w:rFonts w:ascii="Times New Roman" w:hAnsi="Times New Roman"/>
          <w:lang w:val="fr-CA"/>
        </w:rPr>
      </w:pPr>
      <w:r>
        <w:rPr>
          <w:rFonts w:ascii="Times New Roman" w:hAnsi="Times New Roman"/>
          <w:lang w:val="fr-CA"/>
        </w:rPr>
        <w:t xml:space="preserve">Détails logistiques du Huitième Sommet des Amériques. L’exposé de l’Ambassadeur Muñoz a été publié sous la cote </w:t>
      </w:r>
      <w:hyperlink r:id="rId19" w:history="1">
        <w:r w:rsidR="00E72D70" w:rsidRPr="00A44CC2">
          <w:rPr>
            <w:rStyle w:val="Hyperlink"/>
            <w:rFonts w:ascii="Times New Roman" w:hAnsi="Times New Roman"/>
            <w:lang w:val="fr-CA"/>
          </w:rPr>
          <w:t>GRIC/O.3/INF.13/17</w:t>
        </w:r>
      </w:hyperlink>
    </w:p>
    <w:p w:rsidR="00E72D70" w:rsidRPr="00A44CC2" w:rsidRDefault="00E72D70" w:rsidP="00ED742E">
      <w:pPr>
        <w:pStyle w:val="Default"/>
        <w:jc w:val="both"/>
        <w:rPr>
          <w:color w:val="auto"/>
          <w:sz w:val="22"/>
          <w:szCs w:val="22"/>
          <w:lang w:val="fr-CA"/>
        </w:rPr>
      </w:pPr>
    </w:p>
    <w:p w:rsidR="00E72D70" w:rsidRPr="00A44CC2" w:rsidRDefault="00E72D70" w:rsidP="00680E6E">
      <w:pPr>
        <w:pStyle w:val="Default"/>
        <w:numPr>
          <w:ilvl w:val="0"/>
          <w:numId w:val="1"/>
        </w:numPr>
        <w:ind w:hanging="720"/>
        <w:jc w:val="both"/>
        <w:rPr>
          <w:b/>
          <w:sz w:val="22"/>
          <w:szCs w:val="22"/>
          <w:lang w:val="fr-CA"/>
        </w:rPr>
      </w:pPr>
      <w:r w:rsidRPr="00A44CC2">
        <w:rPr>
          <w:b/>
          <w:color w:val="auto"/>
          <w:sz w:val="22"/>
          <w:szCs w:val="22"/>
          <w:lang w:val="fr-CA"/>
        </w:rPr>
        <w:t>Com</w:t>
      </w:r>
      <w:r w:rsidR="00EB4D12">
        <w:rPr>
          <w:b/>
          <w:color w:val="auto"/>
          <w:sz w:val="22"/>
          <w:szCs w:val="22"/>
          <w:lang w:val="fr-CA"/>
        </w:rPr>
        <w:t xml:space="preserve">mentaires préliminaires de la société civile, des acteurs sociaux et du Troisième Sommet des entrepreneurs des Amériques. </w:t>
      </w:r>
    </w:p>
    <w:p w:rsidR="003205A5" w:rsidRPr="00A44CC2" w:rsidRDefault="003205A5" w:rsidP="00680E6E">
      <w:pPr>
        <w:pStyle w:val="Default"/>
        <w:jc w:val="both"/>
        <w:rPr>
          <w:color w:val="auto"/>
          <w:sz w:val="22"/>
          <w:szCs w:val="22"/>
          <w:lang w:val="fr-CA"/>
        </w:rPr>
      </w:pPr>
    </w:p>
    <w:p w:rsidR="003205A5" w:rsidRPr="00A44CC2" w:rsidRDefault="004D1661" w:rsidP="00ED742E">
      <w:pPr>
        <w:pStyle w:val="Default"/>
        <w:ind w:firstLine="720"/>
        <w:jc w:val="both"/>
        <w:rPr>
          <w:sz w:val="22"/>
          <w:szCs w:val="22"/>
          <w:lang w:val="fr-CA"/>
        </w:rPr>
      </w:pPr>
      <w:r>
        <w:rPr>
          <w:color w:val="auto"/>
          <w:sz w:val="22"/>
          <w:szCs w:val="22"/>
          <w:lang w:val="fr-CA"/>
        </w:rPr>
        <w:t>Le Président du</w:t>
      </w:r>
      <w:r w:rsidR="003205A5" w:rsidRPr="00A44CC2">
        <w:rPr>
          <w:color w:val="auto"/>
          <w:sz w:val="22"/>
          <w:szCs w:val="22"/>
          <w:lang w:val="fr-CA"/>
        </w:rPr>
        <w:t xml:space="preserve"> GRIC, </w:t>
      </w:r>
      <w:r>
        <w:rPr>
          <w:color w:val="auto"/>
          <w:sz w:val="22"/>
          <w:szCs w:val="22"/>
          <w:lang w:val="fr-CA"/>
        </w:rPr>
        <w:t>l’Ambassadeur</w:t>
      </w:r>
      <w:r w:rsidR="003205A5" w:rsidRPr="00A44CC2">
        <w:rPr>
          <w:color w:val="auto"/>
          <w:sz w:val="22"/>
          <w:szCs w:val="22"/>
          <w:lang w:val="fr-CA"/>
        </w:rPr>
        <w:t xml:space="preserve"> García Revilla,</w:t>
      </w:r>
      <w:r>
        <w:rPr>
          <w:color w:val="auto"/>
          <w:sz w:val="22"/>
          <w:szCs w:val="22"/>
          <w:lang w:val="fr-CA"/>
        </w:rPr>
        <w:t xml:space="preserve"> a sonné le début de la troisième séance plénière, dans laquelle des représentants d’organisations de la société civile ont présenté les résultats de consultations virtuelles et présentielles effectuées dans le Continent américain avec la participation de la société civile et d’acteurs sociaux, organisées par le gouvernement </w:t>
      </w:r>
      <w:r w:rsidR="002254E3">
        <w:rPr>
          <w:color w:val="auto"/>
          <w:sz w:val="22"/>
          <w:szCs w:val="22"/>
          <w:lang w:val="fr-CA"/>
        </w:rPr>
        <w:t>du Pérou et le Secrétariat aux</w:t>
      </w:r>
      <w:r>
        <w:rPr>
          <w:color w:val="auto"/>
          <w:sz w:val="22"/>
          <w:szCs w:val="22"/>
          <w:lang w:val="fr-CA"/>
        </w:rPr>
        <w:t xml:space="preserve"> Sommets. Cette séance plénière a été suivie d’interventions du Dialogue </w:t>
      </w:r>
      <w:r w:rsidR="003A2855">
        <w:rPr>
          <w:color w:val="auto"/>
          <w:sz w:val="22"/>
          <w:szCs w:val="22"/>
          <w:lang w:val="fr-CA"/>
        </w:rPr>
        <w:t>patronal</w:t>
      </w:r>
      <w:r>
        <w:rPr>
          <w:color w:val="auto"/>
          <w:sz w:val="22"/>
          <w:szCs w:val="22"/>
          <w:lang w:val="fr-CA"/>
        </w:rPr>
        <w:t xml:space="preserve"> et du Fonds pour les jeunes entrepreneurs des Amériques (YABT), en représentation du secteur privé et de la jeunesse des Amériques, respectivement.</w:t>
      </w:r>
      <w:r w:rsidR="003205A5" w:rsidRPr="00A44CC2">
        <w:rPr>
          <w:color w:val="auto"/>
          <w:sz w:val="22"/>
          <w:szCs w:val="22"/>
          <w:lang w:val="fr-CA"/>
        </w:rPr>
        <w:t xml:space="preserve"> </w:t>
      </w:r>
    </w:p>
    <w:p w:rsidR="00E72D70" w:rsidRDefault="00E72D70" w:rsidP="00680E6E">
      <w:pPr>
        <w:jc w:val="both"/>
        <w:rPr>
          <w:color w:val="000000"/>
          <w:sz w:val="22"/>
          <w:szCs w:val="22"/>
          <w:lang w:val="fr-CA"/>
        </w:rPr>
      </w:pPr>
    </w:p>
    <w:p w:rsidR="00E72D70" w:rsidRPr="00A44CC2" w:rsidRDefault="00E72D70" w:rsidP="00680E6E">
      <w:pPr>
        <w:pStyle w:val="Default"/>
        <w:numPr>
          <w:ilvl w:val="0"/>
          <w:numId w:val="4"/>
        </w:numPr>
        <w:tabs>
          <w:tab w:val="left" w:pos="720"/>
        </w:tabs>
        <w:ind w:hanging="720"/>
        <w:jc w:val="both"/>
        <w:rPr>
          <w:b/>
          <w:sz w:val="22"/>
          <w:szCs w:val="22"/>
          <w:lang w:val="fr-CA"/>
        </w:rPr>
      </w:pPr>
      <w:r w:rsidRPr="00A44CC2">
        <w:rPr>
          <w:b/>
          <w:sz w:val="22"/>
          <w:szCs w:val="22"/>
          <w:lang w:val="fr-CA"/>
        </w:rPr>
        <w:t>Pr</w:t>
      </w:r>
      <w:r w:rsidR="004D1661">
        <w:rPr>
          <w:b/>
          <w:sz w:val="22"/>
          <w:szCs w:val="22"/>
          <w:lang w:val="fr-CA"/>
        </w:rPr>
        <w:t xml:space="preserve">ésentation des recommandations de la société civile et des acteurs sociaux (consultations nationales et forum virtuel), par des représentants de la société civile </w:t>
      </w:r>
    </w:p>
    <w:p w:rsidR="00F51317" w:rsidRPr="00A44CC2" w:rsidRDefault="00F51317" w:rsidP="00680E6E">
      <w:pPr>
        <w:pStyle w:val="ListParagraph"/>
        <w:spacing w:after="0" w:line="240" w:lineRule="auto"/>
        <w:ind w:left="0"/>
        <w:jc w:val="both"/>
        <w:rPr>
          <w:rFonts w:ascii="Times New Roman" w:hAnsi="Times New Roman"/>
          <w:lang w:val="fr-CA"/>
        </w:rPr>
      </w:pPr>
    </w:p>
    <w:p w:rsidR="00F51317" w:rsidRPr="00A44CC2" w:rsidRDefault="004D1661" w:rsidP="00ED742E">
      <w:pPr>
        <w:pStyle w:val="Default"/>
        <w:ind w:firstLine="720"/>
        <w:jc w:val="both"/>
        <w:rPr>
          <w:sz w:val="22"/>
          <w:szCs w:val="22"/>
          <w:lang w:val="fr-CA"/>
        </w:rPr>
      </w:pPr>
      <w:r>
        <w:rPr>
          <w:sz w:val="22"/>
          <w:szCs w:val="22"/>
          <w:u w:val="single"/>
          <w:lang w:val="fr-CA"/>
        </w:rPr>
        <w:t>Consultations nationales </w:t>
      </w:r>
      <w:r w:rsidR="00F51317" w:rsidRPr="00A44CC2">
        <w:rPr>
          <w:sz w:val="22"/>
          <w:szCs w:val="22"/>
          <w:u w:val="single"/>
          <w:lang w:val="fr-CA"/>
        </w:rPr>
        <w:t>:</w:t>
      </w:r>
      <w:r w:rsidR="00F51317" w:rsidRPr="00A44CC2">
        <w:rPr>
          <w:sz w:val="22"/>
          <w:szCs w:val="22"/>
          <w:lang w:val="fr-CA"/>
        </w:rPr>
        <w:t xml:space="preserve"> Un</w:t>
      </w:r>
      <w:r w:rsidR="002254E3">
        <w:rPr>
          <w:sz w:val="22"/>
          <w:szCs w:val="22"/>
          <w:lang w:val="fr-CA"/>
        </w:rPr>
        <w:t xml:space="preserve"> résumé des résultats et recommandations de 30 consultations nationales convoquées et organisées par le Gouvernement du Pérou et le Secrétariat aux Sommets, avec la collaboration de la Section des relations avec la société civile et les Bureaux hors siège de l’OEA, </w:t>
      </w:r>
      <w:r w:rsidR="00835FB4">
        <w:rPr>
          <w:sz w:val="22"/>
          <w:szCs w:val="22"/>
          <w:lang w:val="fr-CA"/>
        </w:rPr>
        <w:t>a été présenté à la demande du Secrétariat aux Sommets, par madame</w:t>
      </w:r>
      <w:r w:rsidR="002254E3">
        <w:rPr>
          <w:sz w:val="22"/>
          <w:szCs w:val="22"/>
          <w:lang w:val="fr-CA"/>
        </w:rPr>
        <w:t xml:space="preserve"> </w:t>
      </w:r>
      <w:r w:rsidR="00F51317" w:rsidRPr="00A44CC2">
        <w:rPr>
          <w:sz w:val="22"/>
          <w:szCs w:val="22"/>
          <w:lang w:val="fr-CA"/>
        </w:rPr>
        <w:t>Carola Tello (Prop</w:t>
      </w:r>
      <w:r w:rsidR="00835FB4">
        <w:rPr>
          <w:sz w:val="22"/>
          <w:szCs w:val="22"/>
          <w:lang w:val="fr-CA"/>
        </w:rPr>
        <w:t>osition citoyenne</w:t>
      </w:r>
      <w:r w:rsidR="00F51317" w:rsidRPr="00A44CC2">
        <w:rPr>
          <w:sz w:val="22"/>
          <w:szCs w:val="22"/>
          <w:lang w:val="fr-CA"/>
        </w:rPr>
        <w:t>),</w:t>
      </w:r>
      <w:r w:rsidR="00835FB4">
        <w:rPr>
          <w:sz w:val="22"/>
          <w:szCs w:val="22"/>
          <w:lang w:val="fr-CA"/>
        </w:rPr>
        <w:t xml:space="preserve"> l’une des animatrices de la consultation nationale du Pérou</w:t>
      </w:r>
      <w:r w:rsidR="00F51317" w:rsidRPr="00A44CC2">
        <w:rPr>
          <w:sz w:val="22"/>
          <w:szCs w:val="22"/>
          <w:lang w:val="fr-CA"/>
        </w:rPr>
        <w:t xml:space="preserve">. </w:t>
      </w:r>
    </w:p>
    <w:p w:rsidR="00F51317" w:rsidRPr="00A44CC2" w:rsidRDefault="00F51317" w:rsidP="00680E6E">
      <w:pPr>
        <w:pStyle w:val="Default"/>
        <w:jc w:val="both"/>
        <w:rPr>
          <w:sz w:val="22"/>
          <w:szCs w:val="22"/>
          <w:lang w:val="fr-CA"/>
        </w:rPr>
      </w:pPr>
    </w:p>
    <w:p w:rsidR="00B44BC9" w:rsidRPr="00A44CC2" w:rsidRDefault="00835FB4" w:rsidP="00ED742E">
      <w:pPr>
        <w:pStyle w:val="ListParagraph"/>
        <w:spacing w:after="0" w:line="240" w:lineRule="auto"/>
        <w:ind w:left="0" w:firstLine="720"/>
        <w:jc w:val="both"/>
        <w:rPr>
          <w:rFonts w:ascii="Times New Roman" w:hAnsi="Times New Roman"/>
          <w:color w:val="0000FF"/>
          <w:u w:val="single"/>
          <w:lang w:val="fr-CA"/>
        </w:rPr>
      </w:pPr>
      <w:r>
        <w:rPr>
          <w:rFonts w:ascii="Times New Roman" w:hAnsi="Times New Roman"/>
          <w:color w:val="000000"/>
          <w:lang w:val="fr-CA"/>
        </w:rPr>
        <w:lastRenderedPageBreak/>
        <w:t>Les consultations nationales ont été effectuées pendant la semaine du 23 octobre 2017 et ont eu pour objectif d’offrir aux organisations de la société civile et aux acteurs sociaux participants l’occasion de réfléchir, de partager des idées et de formuler des recommandations sur le thème du Huitième Sommet des Amériques</w:t>
      </w:r>
      <w:r w:rsidR="003467FF">
        <w:rPr>
          <w:rFonts w:ascii="Times New Roman" w:hAnsi="Times New Roman"/>
          <w:color w:val="000000"/>
          <w:lang w:val="fr-CA"/>
        </w:rPr>
        <w:t> </w:t>
      </w:r>
      <w:r w:rsidR="00F51317" w:rsidRPr="00A44CC2">
        <w:rPr>
          <w:rFonts w:ascii="Times New Roman" w:hAnsi="Times New Roman"/>
          <w:color w:val="000000"/>
          <w:lang w:val="fr-CA"/>
        </w:rPr>
        <w:t>: “</w:t>
      </w:r>
      <w:r w:rsidR="003467FF">
        <w:rPr>
          <w:rFonts w:ascii="Times New Roman" w:hAnsi="Times New Roman"/>
          <w:color w:val="000000"/>
          <w:lang w:val="fr-CA"/>
        </w:rPr>
        <w:t>la gouvernance démocratique face à la corruption</w:t>
      </w:r>
      <w:r w:rsidR="00F51317" w:rsidRPr="00A44CC2">
        <w:rPr>
          <w:rFonts w:ascii="Times New Roman" w:hAnsi="Times New Roman"/>
          <w:color w:val="000000"/>
          <w:lang w:val="fr-CA"/>
        </w:rPr>
        <w:t>”</w:t>
      </w:r>
      <w:r w:rsidR="003467FF">
        <w:rPr>
          <w:rFonts w:ascii="Times New Roman" w:hAnsi="Times New Roman"/>
          <w:color w:val="000000"/>
          <w:lang w:val="fr-CA"/>
        </w:rPr>
        <w:t xml:space="preserve"> et ses trois axes thématiques. En tout, 408 organisations de la société civile y ont participé, y compris des acteurs sociaux. Le résumé des recommandations a été publié sous la cote </w:t>
      </w:r>
      <w:r w:rsidR="00F51317" w:rsidRPr="00A44CC2">
        <w:rPr>
          <w:rFonts w:ascii="Times New Roman" w:hAnsi="Times New Roman"/>
          <w:lang w:val="fr-CA"/>
        </w:rPr>
        <w:t xml:space="preserve">: </w:t>
      </w:r>
      <w:hyperlink r:id="rId20" w:history="1">
        <w:r w:rsidR="00741633" w:rsidRPr="00A44CC2">
          <w:rPr>
            <w:rStyle w:val="Hyperlink"/>
            <w:rFonts w:ascii="Times New Roman" w:eastAsia="Times New Roman" w:hAnsi="Times New Roman"/>
            <w:lang w:val="fr-CA"/>
          </w:rPr>
          <w:t>GRIC/O.3/INF.14/17</w:t>
        </w:r>
      </w:hyperlink>
      <w:r w:rsidR="00741633" w:rsidRPr="00A44CC2">
        <w:rPr>
          <w:rFonts w:ascii="Times New Roman" w:eastAsia="Times New Roman" w:hAnsi="Times New Roman"/>
          <w:lang w:val="fr-CA"/>
        </w:rPr>
        <w:t>.</w:t>
      </w:r>
      <w:r w:rsidR="003467FF">
        <w:rPr>
          <w:rFonts w:ascii="Times New Roman" w:eastAsia="Times New Roman" w:hAnsi="Times New Roman"/>
          <w:lang w:val="fr-CA"/>
        </w:rPr>
        <w:t xml:space="preserve"> Le document complet de recommandations peut être trouvé à l’adresse :</w:t>
      </w:r>
      <w:r w:rsidR="00F51317" w:rsidRPr="00A44CC2">
        <w:rPr>
          <w:rFonts w:ascii="Times New Roman" w:hAnsi="Times New Roman"/>
          <w:lang w:val="fr-CA"/>
        </w:rPr>
        <w:t xml:space="preserve"> </w:t>
      </w:r>
      <w:hyperlink r:id="rId21" w:history="1">
        <w:r w:rsidR="00F51317" w:rsidRPr="00A44CC2">
          <w:rPr>
            <w:rStyle w:val="Hyperlink"/>
            <w:rFonts w:ascii="Times New Roman" w:hAnsi="Times New Roman"/>
            <w:lang w:val="fr-CA"/>
          </w:rPr>
          <w:t>http://scm.oas.org/pdfs/2017/SUMMIT/CMBRS01483S.doc</w:t>
        </w:r>
      </w:hyperlink>
      <w:hyperlink r:id="rId22" w:history="1">
        <w:r w:rsidR="00B44BC9" w:rsidRPr="00A44CC2">
          <w:rPr>
            <w:rStyle w:val="Hyperlink"/>
            <w:rFonts w:ascii="Times New Roman" w:hAnsi="Times New Roman"/>
            <w:lang w:val="fr-CA"/>
          </w:rPr>
          <w:t>http://scm.oas.org/doc_public/SPANISH/HIST_17/CMBRS01483S02.DOC</w:t>
        </w:r>
      </w:hyperlink>
    </w:p>
    <w:p w:rsidR="00E72D70" w:rsidRPr="00A44CC2" w:rsidRDefault="00E72D70" w:rsidP="00680E6E">
      <w:pPr>
        <w:jc w:val="both"/>
        <w:rPr>
          <w:color w:val="000000"/>
          <w:sz w:val="22"/>
          <w:szCs w:val="22"/>
          <w:lang w:val="fr-CA"/>
        </w:rPr>
      </w:pPr>
    </w:p>
    <w:p w:rsidR="00515D1A" w:rsidRPr="00A44CC2" w:rsidRDefault="00F51317" w:rsidP="00ED742E">
      <w:pPr>
        <w:pStyle w:val="ListParagraph"/>
        <w:spacing w:after="0" w:line="240" w:lineRule="auto"/>
        <w:ind w:left="0" w:firstLine="720"/>
        <w:jc w:val="both"/>
        <w:rPr>
          <w:rFonts w:ascii="Times New Roman" w:eastAsia="Times New Roman" w:hAnsi="Times New Roman"/>
          <w:lang w:val="fr-CA"/>
        </w:rPr>
      </w:pPr>
      <w:r w:rsidRPr="00A44CC2">
        <w:rPr>
          <w:rFonts w:ascii="Times New Roman" w:hAnsi="Times New Roman"/>
          <w:u w:val="single"/>
          <w:lang w:val="fr-CA"/>
        </w:rPr>
        <w:t>For</w:t>
      </w:r>
      <w:r w:rsidR="003467FF">
        <w:rPr>
          <w:rFonts w:ascii="Times New Roman" w:hAnsi="Times New Roman"/>
          <w:u w:val="single"/>
          <w:lang w:val="fr-CA"/>
        </w:rPr>
        <w:t>um virtuel </w:t>
      </w:r>
      <w:r w:rsidR="00617C11" w:rsidRPr="00A44CC2">
        <w:rPr>
          <w:rFonts w:ascii="Times New Roman" w:hAnsi="Times New Roman"/>
          <w:u w:val="single"/>
          <w:lang w:val="fr-CA"/>
        </w:rPr>
        <w:t>:</w:t>
      </w:r>
      <w:r w:rsidR="003467FF">
        <w:rPr>
          <w:rFonts w:ascii="Times New Roman" w:hAnsi="Times New Roman"/>
          <w:lang w:val="fr-CA"/>
        </w:rPr>
        <w:t xml:space="preserve"> Le forum virtuel s’est tenu du 9 au 25 octobre 2017. </w:t>
      </w:r>
      <w:r w:rsidR="00A92F71">
        <w:rPr>
          <w:rFonts w:ascii="Times New Roman" w:hAnsi="Times New Roman"/>
          <w:lang w:val="fr-CA"/>
        </w:rPr>
        <w:t>Il a été convoqué et coordonné par le Secrétariat aux Sommets des Amériques ainsi que par le Gouvernement du Pérou. Des représentants de la société civile et des acteurs sociaux de 18 États participant au processus des Sommets y ont participé. Par ce forum, ces acteurs ont partagé un espace de dialogue et d’échange d’idées relativement à la problématique de la corruption et à son incidence sur la gouvernance démocratique, dont les conclusions ont ensuite été partagées avec les États. Les recommandations du forum ont été présentées par son animateur, M</w:t>
      </w:r>
      <w:r w:rsidRPr="00A44CC2">
        <w:rPr>
          <w:rFonts w:ascii="Times New Roman" w:hAnsi="Times New Roman"/>
          <w:color w:val="000000"/>
          <w:lang w:val="fr-CA"/>
        </w:rPr>
        <w:t>. Luis Egúsquiza,</w:t>
      </w:r>
      <w:r w:rsidR="00A92F71">
        <w:rPr>
          <w:rFonts w:ascii="Times New Roman" w:hAnsi="Times New Roman"/>
          <w:color w:val="000000"/>
          <w:lang w:val="fr-CA"/>
        </w:rPr>
        <w:t xml:space="preserve"> et ont été publiées sous la cote </w:t>
      </w:r>
      <w:r w:rsidR="00B05B12" w:rsidRPr="00A44CC2">
        <w:rPr>
          <w:rFonts w:ascii="Times New Roman" w:hAnsi="Times New Roman"/>
          <w:color w:val="000000"/>
          <w:lang w:val="fr-CA"/>
        </w:rPr>
        <w:t>:</w:t>
      </w:r>
      <w:r w:rsidR="00515D1A" w:rsidRPr="00A44CC2">
        <w:rPr>
          <w:rFonts w:ascii="Times New Roman" w:hAnsi="Times New Roman"/>
          <w:color w:val="000000"/>
          <w:lang w:val="fr-CA"/>
        </w:rPr>
        <w:t xml:space="preserve"> </w:t>
      </w:r>
      <w:hyperlink r:id="rId23" w:history="1">
        <w:r w:rsidR="00515D1A" w:rsidRPr="00A44CC2">
          <w:rPr>
            <w:rStyle w:val="Hyperlink"/>
            <w:rFonts w:ascii="Times New Roman" w:eastAsia="Times New Roman" w:hAnsi="Times New Roman"/>
            <w:lang w:val="fr-CA"/>
          </w:rPr>
          <w:t>GRIC/O.3/INF.17/17</w:t>
        </w:r>
      </w:hyperlink>
    </w:p>
    <w:p w:rsidR="00F51317" w:rsidRPr="00A44CC2" w:rsidRDefault="00F51317" w:rsidP="00680E6E">
      <w:pPr>
        <w:jc w:val="both"/>
        <w:rPr>
          <w:color w:val="000000"/>
          <w:sz w:val="22"/>
          <w:szCs w:val="22"/>
          <w:lang w:val="fr-CA"/>
        </w:rPr>
      </w:pPr>
    </w:p>
    <w:p w:rsidR="00E72D70" w:rsidRPr="00A44CC2" w:rsidRDefault="00E922DD" w:rsidP="00680E6E">
      <w:pPr>
        <w:pStyle w:val="ListParagraph"/>
        <w:numPr>
          <w:ilvl w:val="0"/>
          <w:numId w:val="4"/>
        </w:numPr>
        <w:spacing w:after="0" w:line="240" w:lineRule="auto"/>
        <w:ind w:left="720" w:firstLine="0"/>
        <w:jc w:val="both"/>
        <w:rPr>
          <w:rFonts w:ascii="Times New Roman" w:hAnsi="Times New Roman"/>
          <w:b/>
          <w:color w:val="000000"/>
          <w:lang w:val="fr-CA"/>
        </w:rPr>
      </w:pPr>
      <w:r>
        <w:rPr>
          <w:rFonts w:ascii="Times New Roman" w:hAnsi="Times New Roman"/>
          <w:b/>
          <w:lang w:val="fr-CA"/>
        </w:rPr>
        <w:t>Exposé</w:t>
      </w:r>
      <w:r w:rsidR="00A92F71">
        <w:rPr>
          <w:rFonts w:ascii="Times New Roman" w:hAnsi="Times New Roman"/>
          <w:b/>
          <w:lang w:val="fr-CA"/>
        </w:rPr>
        <w:t xml:space="preserve"> du dialogue patronal</w:t>
      </w:r>
    </w:p>
    <w:p w:rsidR="00F51317" w:rsidRPr="00A44CC2" w:rsidRDefault="00F51317" w:rsidP="00ED742E">
      <w:pPr>
        <w:pStyle w:val="p1"/>
        <w:jc w:val="both"/>
        <w:rPr>
          <w:rFonts w:ascii="Times New Roman" w:hAnsi="Times New Roman" w:cs="Times New Roman"/>
          <w:sz w:val="22"/>
          <w:szCs w:val="22"/>
          <w:lang w:val="fr-CA"/>
        </w:rPr>
      </w:pPr>
    </w:p>
    <w:p w:rsidR="00E72D70" w:rsidRPr="00A44CC2" w:rsidRDefault="003A2855" w:rsidP="00ED742E">
      <w:pPr>
        <w:pStyle w:val="p1"/>
        <w:ind w:firstLine="720"/>
        <w:jc w:val="both"/>
        <w:rPr>
          <w:rFonts w:ascii="Times New Roman" w:hAnsi="Times New Roman" w:cs="Times New Roman"/>
          <w:sz w:val="22"/>
          <w:szCs w:val="22"/>
          <w:lang w:val="fr-CA"/>
        </w:rPr>
      </w:pPr>
      <w:r>
        <w:rPr>
          <w:rFonts w:ascii="Times New Roman" w:hAnsi="Times New Roman" w:cs="Times New Roman"/>
          <w:sz w:val="22"/>
          <w:szCs w:val="22"/>
          <w:lang w:val="fr-CA"/>
        </w:rPr>
        <w:t>Les recommandations préliminaires du Dialogue patronal ont été rédigées par M</w:t>
      </w:r>
      <w:r w:rsidR="00F51317" w:rsidRPr="00A44CC2">
        <w:rPr>
          <w:rFonts w:ascii="Times New Roman" w:hAnsi="Times New Roman" w:cs="Times New Roman"/>
          <w:sz w:val="22"/>
          <w:szCs w:val="22"/>
          <w:lang w:val="fr-CA"/>
        </w:rPr>
        <w:t>. Camilo Fern</w:t>
      </w:r>
      <w:r w:rsidR="00515D1A" w:rsidRPr="00A44CC2">
        <w:rPr>
          <w:rFonts w:ascii="Times New Roman" w:hAnsi="Times New Roman" w:cs="Times New Roman"/>
          <w:sz w:val="22"/>
          <w:szCs w:val="22"/>
          <w:lang w:val="fr-CA"/>
        </w:rPr>
        <w:t>á</w:t>
      </w:r>
      <w:r w:rsidR="00F51317" w:rsidRPr="00A44CC2">
        <w:rPr>
          <w:rFonts w:ascii="Times New Roman" w:hAnsi="Times New Roman" w:cs="Times New Roman"/>
          <w:sz w:val="22"/>
          <w:szCs w:val="22"/>
          <w:lang w:val="fr-CA"/>
        </w:rPr>
        <w:t>ndez de Soto,</w:t>
      </w:r>
      <w:r>
        <w:rPr>
          <w:rFonts w:ascii="Times New Roman" w:hAnsi="Times New Roman" w:cs="Times New Roman"/>
          <w:sz w:val="22"/>
          <w:szCs w:val="22"/>
          <w:lang w:val="fr-CA"/>
        </w:rPr>
        <w:t xml:space="preserve"> Spécialiste en intégration et commerce de la BID, et par des représentants du Dialogue patronal, et ont été publiées sous la cote</w:t>
      </w:r>
      <w:r>
        <w:rPr>
          <w:rStyle w:val="s1"/>
          <w:rFonts w:ascii="Times New Roman" w:hAnsi="Times New Roman" w:cs="Times New Roman"/>
          <w:sz w:val="22"/>
          <w:szCs w:val="22"/>
          <w:lang w:val="fr-CA"/>
        </w:rPr>
        <w:t> </w:t>
      </w:r>
      <w:r w:rsidR="00F51317" w:rsidRPr="00A44CC2">
        <w:rPr>
          <w:rFonts w:ascii="Times New Roman" w:hAnsi="Times New Roman" w:cs="Times New Roman"/>
          <w:sz w:val="22"/>
          <w:szCs w:val="22"/>
          <w:lang w:val="fr-CA"/>
        </w:rPr>
        <w:t xml:space="preserve">: </w:t>
      </w:r>
      <w:hyperlink r:id="rId24" w:history="1">
        <w:r w:rsidR="00F51317" w:rsidRPr="00A44CC2">
          <w:rPr>
            <w:rStyle w:val="Hyperlink"/>
            <w:rFonts w:ascii="Times New Roman" w:hAnsi="Times New Roman" w:cs="Times New Roman"/>
            <w:sz w:val="22"/>
            <w:szCs w:val="22"/>
            <w:lang w:val="fr-CA"/>
          </w:rPr>
          <w:t>GRIC/O.3/INF.15/17</w:t>
        </w:r>
      </w:hyperlink>
      <w:r w:rsidR="00F51317" w:rsidRPr="00A44CC2">
        <w:rPr>
          <w:rFonts w:ascii="Times New Roman" w:hAnsi="Times New Roman" w:cs="Times New Roman"/>
          <w:sz w:val="22"/>
          <w:szCs w:val="22"/>
          <w:lang w:val="fr-CA"/>
        </w:rPr>
        <w:t xml:space="preserve">. </w:t>
      </w:r>
      <w:r>
        <w:rPr>
          <w:rFonts w:ascii="Times New Roman" w:hAnsi="Times New Roman" w:cs="Times New Roman"/>
          <w:sz w:val="22"/>
          <w:szCs w:val="22"/>
          <w:lang w:val="fr-CA"/>
        </w:rPr>
        <w:t xml:space="preserve">Elles comprenaient des recommandations sur les thèmes examinés par les dix groupes </w:t>
      </w:r>
      <w:r w:rsidR="001F15D6">
        <w:rPr>
          <w:rFonts w:ascii="Times New Roman" w:hAnsi="Times New Roman" w:cs="Times New Roman"/>
          <w:sz w:val="22"/>
          <w:szCs w:val="22"/>
          <w:lang w:val="fr-CA"/>
        </w:rPr>
        <w:t>de travail du Dialogue patronal, qui, outre le thème de la transparence, comprenaient : facilitation du commerce, infrastructure, commerce et économie numérique, capital humain et innovation, finances, énergie, ressources naturelles, agro</w:t>
      </w:r>
      <w:r w:rsidR="006843AB">
        <w:rPr>
          <w:rFonts w:ascii="Times New Roman" w:hAnsi="Times New Roman" w:cs="Times New Roman"/>
          <w:sz w:val="22"/>
          <w:szCs w:val="22"/>
          <w:lang w:val="fr-CA"/>
        </w:rPr>
        <w:t>-</w:t>
      </w:r>
      <w:r w:rsidR="001F15D6">
        <w:rPr>
          <w:rFonts w:ascii="Times New Roman" w:hAnsi="Times New Roman" w:cs="Times New Roman"/>
          <w:sz w:val="22"/>
          <w:szCs w:val="22"/>
          <w:lang w:val="fr-CA"/>
        </w:rPr>
        <w:t>entreprises, coopération en matière de règlements et transport</w:t>
      </w:r>
      <w:r w:rsidR="006906D9" w:rsidRPr="00A44CC2">
        <w:rPr>
          <w:rFonts w:ascii="Times New Roman" w:hAnsi="Times New Roman" w:cs="Times New Roman"/>
          <w:sz w:val="22"/>
          <w:szCs w:val="22"/>
          <w:lang w:val="fr-CA"/>
        </w:rPr>
        <w:t>.</w:t>
      </w:r>
    </w:p>
    <w:p w:rsidR="006906D9" w:rsidRPr="00A44CC2" w:rsidRDefault="006906D9" w:rsidP="00680E6E">
      <w:pPr>
        <w:pStyle w:val="p1"/>
        <w:jc w:val="both"/>
        <w:rPr>
          <w:rFonts w:ascii="Times New Roman" w:hAnsi="Times New Roman" w:cs="Times New Roman"/>
          <w:b/>
          <w:color w:val="000000"/>
          <w:sz w:val="22"/>
          <w:szCs w:val="22"/>
          <w:lang w:val="fr-CA"/>
        </w:rPr>
      </w:pPr>
    </w:p>
    <w:p w:rsidR="00E72D70" w:rsidRPr="00A44CC2" w:rsidRDefault="00E922DD" w:rsidP="00680E6E">
      <w:pPr>
        <w:pStyle w:val="Default"/>
        <w:numPr>
          <w:ilvl w:val="0"/>
          <w:numId w:val="4"/>
        </w:numPr>
        <w:ind w:left="720" w:firstLine="0"/>
        <w:jc w:val="both"/>
        <w:rPr>
          <w:b/>
          <w:sz w:val="22"/>
          <w:szCs w:val="22"/>
          <w:lang w:val="fr-CA"/>
        </w:rPr>
      </w:pPr>
      <w:r>
        <w:rPr>
          <w:b/>
          <w:sz w:val="22"/>
          <w:szCs w:val="22"/>
          <w:lang w:val="fr-CA"/>
        </w:rPr>
        <w:t>Exposé du Forum des jeunes</w:t>
      </w:r>
      <w:r w:rsidR="00E72D70" w:rsidRPr="00A44CC2">
        <w:rPr>
          <w:b/>
          <w:sz w:val="22"/>
          <w:szCs w:val="22"/>
          <w:lang w:val="fr-CA"/>
        </w:rPr>
        <w:t xml:space="preserve"> </w:t>
      </w:r>
    </w:p>
    <w:p w:rsidR="00F51317" w:rsidRPr="00A44CC2" w:rsidRDefault="00F51317" w:rsidP="00680E6E">
      <w:pPr>
        <w:pStyle w:val="Default"/>
        <w:jc w:val="both"/>
        <w:rPr>
          <w:b/>
          <w:sz w:val="22"/>
          <w:szCs w:val="22"/>
          <w:u w:val="single"/>
          <w:lang w:val="fr-CA"/>
        </w:rPr>
      </w:pPr>
    </w:p>
    <w:p w:rsidR="00806EC1" w:rsidRPr="00A44CC2" w:rsidRDefault="00F51317" w:rsidP="00ED742E">
      <w:pPr>
        <w:pStyle w:val="Default"/>
        <w:ind w:firstLine="720"/>
        <w:jc w:val="both"/>
        <w:rPr>
          <w:rFonts w:eastAsia="Calibri"/>
          <w:sz w:val="22"/>
          <w:szCs w:val="22"/>
          <w:lang w:val="fr-CA"/>
        </w:rPr>
      </w:pPr>
      <w:r w:rsidRPr="00A44CC2">
        <w:rPr>
          <w:sz w:val="22"/>
          <w:szCs w:val="22"/>
          <w:lang w:val="fr-CA"/>
        </w:rPr>
        <w:t>La</w:t>
      </w:r>
      <w:r w:rsidR="00E922DD">
        <w:rPr>
          <w:sz w:val="22"/>
          <w:szCs w:val="22"/>
          <w:lang w:val="fr-CA"/>
        </w:rPr>
        <w:t xml:space="preserve"> présentation des recommandations préliminaires du YABT a été effectuée par les jeunes</w:t>
      </w:r>
      <w:r w:rsidRPr="00A44CC2">
        <w:rPr>
          <w:sz w:val="22"/>
          <w:szCs w:val="22"/>
          <w:lang w:val="fr-CA"/>
        </w:rPr>
        <w:t xml:space="preserve"> </w:t>
      </w:r>
      <w:r w:rsidR="00E922DD">
        <w:rPr>
          <w:sz w:val="22"/>
          <w:szCs w:val="22"/>
          <w:lang w:val="fr-CA"/>
        </w:rPr>
        <w:t>Edgard Maestre (Panama</w:t>
      </w:r>
      <w:r w:rsidRPr="00A44CC2">
        <w:rPr>
          <w:sz w:val="22"/>
          <w:szCs w:val="22"/>
          <w:lang w:val="fr-CA"/>
        </w:rPr>
        <w:t>), Sayuri Shaquihama (P</w:t>
      </w:r>
      <w:r w:rsidR="00E922DD">
        <w:rPr>
          <w:sz w:val="22"/>
          <w:szCs w:val="22"/>
          <w:lang w:val="fr-CA"/>
        </w:rPr>
        <w:t>érou) et</w:t>
      </w:r>
      <w:r w:rsidRPr="00A44CC2">
        <w:rPr>
          <w:sz w:val="22"/>
          <w:szCs w:val="22"/>
          <w:lang w:val="fr-CA"/>
        </w:rPr>
        <w:t xml:space="preserve"> Anahí Espinoza (M</w:t>
      </w:r>
      <w:r w:rsidR="00E922DD">
        <w:rPr>
          <w:sz w:val="22"/>
          <w:szCs w:val="22"/>
          <w:lang w:val="fr-CA"/>
        </w:rPr>
        <w:t>exique</w:t>
      </w:r>
      <w:r w:rsidRPr="00A44CC2">
        <w:rPr>
          <w:sz w:val="22"/>
          <w:szCs w:val="22"/>
          <w:lang w:val="fr-CA"/>
        </w:rPr>
        <w:t>), en repr</w:t>
      </w:r>
      <w:r w:rsidR="00E922DD">
        <w:rPr>
          <w:sz w:val="22"/>
          <w:szCs w:val="22"/>
          <w:lang w:val="fr-CA"/>
        </w:rPr>
        <w:t>ésentation du Fonds pour les jeunes entrepreneurs des Amériques (YABT). Ces recommandations ont été publiées sous la cote </w:t>
      </w:r>
      <w:r w:rsidRPr="00A44CC2">
        <w:rPr>
          <w:sz w:val="22"/>
          <w:szCs w:val="22"/>
          <w:lang w:val="fr-CA"/>
        </w:rPr>
        <w:t xml:space="preserve">: </w:t>
      </w:r>
      <w:hyperlink r:id="rId25" w:history="1">
        <w:r w:rsidRPr="00A44CC2">
          <w:rPr>
            <w:rStyle w:val="Hyperlink"/>
            <w:rFonts w:eastAsia="Batang"/>
            <w:sz w:val="22"/>
            <w:szCs w:val="22"/>
            <w:lang w:val="fr-CA"/>
          </w:rPr>
          <w:t>GRIC/O.3/INF.16/17.</w:t>
        </w:r>
      </w:hyperlink>
      <w:r w:rsidR="001F3584" w:rsidRPr="00A44CC2">
        <w:rPr>
          <w:rStyle w:val="Hyperlink"/>
          <w:rFonts w:eastAsia="Batang"/>
          <w:sz w:val="22"/>
          <w:szCs w:val="22"/>
          <w:lang w:val="fr-CA"/>
        </w:rPr>
        <w:t xml:space="preserve"> </w:t>
      </w:r>
      <w:r w:rsidR="00E922DD">
        <w:rPr>
          <w:rStyle w:val="Hyperlink"/>
          <w:rFonts w:eastAsia="Batang"/>
          <w:color w:val="auto"/>
          <w:sz w:val="22"/>
          <w:szCs w:val="22"/>
          <w:u w:val="none"/>
          <w:lang w:val="fr-CA"/>
        </w:rPr>
        <w:t xml:space="preserve">Dans son exposé, </w:t>
      </w:r>
      <w:r w:rsidR="0035618A">
        <w:rPr>
          <w:rStyle w:val="Hyperlink"/>
          <w:rFonts w:eastAsia="Batang"/>
          <w:color w:val="auto"/>
          <w:sz w:val="22"/>
          <w:szCs w:val="22"/>
          <w:u w:val="none"/>
          <w:lang w:val="fr-CA"/>
        </w:rPr>
        <w:t>le</w:t>
      </w:r>
      <w:r w:rsidR="005D4E7B" w:rsidRPr="00A44CC2">
        <w:rPr>
          <w:rStyle w:val="Hyperlink"/>
          <w:rFonts w:eastAsia="Batang"/>
          <w:color w:val="auto"/>
          <w:sz w:val="22"/>
          <w:szCs w:val="22"/>
          <w:u w:val="none"/>
          <w:lang w:val="fr-CA"/>
        </w:rPr>
        <w:t xml:space="preserve"> YABT</w:t>
      </w:r>
      <w:r w:rsidR="0035618A">
        <w:rPr>
          <w:rStyle w:val="Hyperlink"/>
          <w:rFonts w:eastAsia="Batang"/>
          <w:color w:val="auto"/>
          <w:sz w:val="22"/>
          <w:szCs w:val="22"/>
          <w:u w:val="none"/>
          <w:lang w:val="fr-CA"/>
        </w:rPr>
        <w:t xml:space="preserve"> a souligné que la diversité a été l’un des principaux succès des consultations auprès des jeunes. Les jeunes ont confiance en la prévention et la reddition de comptes </w:t>
      </w:r>
      <w:r w:rsidR="00395396">
        <w:rPr>
          <w:rStyle w:val="Hyperlink"/>
          <w:rFonts w:eastAsia="Batang"/>
          <w:color w:val="auto"/>
          <w:sz w:val="22"/>
          <w:szCs w:val="22"/>
          <w:u w:val="none"/>
          <w:lang w:val="fr-CA"/>
        </w:rPr>
        <w:t>comme façons de mitiger les problématiques de corruption ainsi que les questions qui en relèvent. Ils ont souligné l’éducation comme étant un outil vital pour former des personnes ayant les compétences nécessaires pour se convertir en auditeurs sociaux. Le</w:t>
      </w:r>
      <w:r w:rsidR="00806EC1" w:rsidRPr="00A44CC2">
        <w:rPr>
          <w:rStyle w:val="Hyperlink"/>
          <w:rFonts w:eastAsia="Batang"/>
          <w:color w:val="auto"/>
          <w:sz w:val="22"/>
          <w:szCs w:val="22"/>
          <w:u w:val="none"/>
          <w:lang w:val="fr-CA"/>
        </w:rPr>
        <w:t xml:space="preserve"> </w:t>
      </w:r>
      <w:r w:rsidR="009266F8" w:rsidRPr="00A44CC2">
        <w:rPr>
          <w:rFonts w:eastAsia="Calibri"/>
          <w:sz w:val="22"/>
          <w:szCs w:val="22"/>
          <w:lang w:val="fr-CA"/>
        </w:rPr>
        <w:t>YABT</w:t>
      </w:r>
      <w:r w:rsidR="00395396">
        <w:rPr>
          <w:rFonts w:eastAsia="Calibri"/>
          <w:sz w:val="22"/>
          <w:szCs w:val="22"/>
          <w:lang w:val="fr-CA"/>
        </w:rPr>
        <w:t xml:space="preserve"> s’est référé au Sommet comme étant un jalon historique qui met en lumière des obstacles menaçant la gouvernance démocratique, comme le problème de la corruption. Le YABT a réitéré son engagement envers les Objectifs de développement durable et la nécessité de convertir les mandats du Sommet en instruments permettant de progresser vers la prospérité.</w:t>
      </w:r>
      <w:r w:rsidR="009266F8" w:rsidRPr="00A44CC2">
        <w:rPr>
          <w:rFonts w:eastAsia="Calibri"/>
          <w:sz w:val="22"/>
          <w:szCs w:val="22"/>
          <w:lang w:val="fr-CA"/>
        </w:rPr>
        <w:t xml:space="preserve"> </w:t>
      </w:r>
    </w:p>
    <w:p w:rsidR="00ED742E" w:rsidRPr="00A44CC2" w:rsidRDefault="00ED742E" w:rsidP="00ED742E">
      <w:pPr>
        <w:pStyle w:val="Default"/>
        <w:jc w:val="both"/>
        <w:rPr>
          <w:rFonts w:eastAsia="Calibri"/>
          <w:sz w:val="22"/>
          <w:szCs w:val="22"/>
          <w:lang w:val="fr-CA"/>
        </w:rPr>
      </w:pPr>
    </w:p>
    <w:p w:rsidR="00E72D70" w:rsidRPr="00A44CC2" w:rsidRDefault="00680E6E" w:rsidP="00ED742E">
      <w:pPr>
        <w:pStyle w:val="Default"/>
        <w:numPr>
          <w:ilvl w:val="0"/>
          <w:numId w:val="1"/>
        </w:numPr>
        <w:ind w:left="810" w:hanging="810"/>
        <w:jc w:val="both"/>
        <w:rPr>
          <w:b/>
          <w:color w:val="auto"/>
          <w:sz w:val="22"/>
          <w:szCs w:val="22"/>
          <w:lang w:val="fr-CA"/>
        </w:rPr>
      </w:pPr>
      <w:r>
        <w:rPr>
          <w:b/>
          <w:color w:val="auto"/>
          <w:sz w:val="22"/>
          <w:szCs w:val="22"/>
          <w:lang w:val="fr-CA"/>
        </w:rPr>
        <w:br w:type="page"/>
      </w:r>
      <w:r w:rsidR="00AD7B9D" w:rsidRPr="00A44CC2">
        <w:rPr>
          <w:b/>
          <w:color w:val="auto"/>
          <w:sz w:val="22"/>
          <w:szCs w:val="22"/>
          <w:lang w:val="fr-CA"/>
        </w:rPr>
        <w:lastRenderedPageBreak/>
        <w:t>Com</w:t>
      </w:r>
      <w:r w:rsidR="00395396">
        <w:rPr>
          <w:b/>
          <w:color w:val="auto"/>
          <w:sz w:val="22"/>
          <w:szCs w:val="22"/>
          <w:lang w:val="fr-CA"/>
        </w:rPr>
        <w:t>mentaires des délégations aux exposés de la société civile et des acteurs sociaux</w:t>
      </w:r>
    </w:p>
    <w:p w:rsidR="005D4E7B" w:rsidRPr="00A44CC2" w:rsidRDefault="005D4E7B" w:rsidP="00ED742E">
      <w:pPr>
        <w:pStyle w:val="Default"/>
        <w:jc w:val="both"/>
        <w:rPr>
          <w:color w:val="auto"/>
          <w:sz w:val="22"/>
          <w:szCs w:val="22"/>
          <w:lang w:val="fr-CA"/>
        </w:rPr>
      </w:pPr>
    </w:p>
    <w:p w:rsidR="00ED742E" w:rsidRPr="00A44CC2" w:rsidRDefault="00BB2333" w:rsidP="00ED742E">
      <w:pPr>
        <w:ind w:firstLine="720"/>
        <w:jc w:val="both"/>
        <w:rPr>
          <w:sz w:val="22"/>
          <w:szCs w:val="22"/>
          <w:lang w:val="fr-CA"/>
        </w:rPr>
      </w:pPr>
      <w:r>
        <w:rPr>
          <w:sz w:val="22"/>
          <w:szCs w:val="22"/>
          <w:lang w:val="fr-CA"/>
        </w:rPr>
        <w:t>Les délégations ont souligné que la corruption constitue un obstacle au développement socio-économique et à la prospérité d’un pays, représentant un empêchement pour l’atteinte des objectifs de développement durable du Programme</w:t>
      </w:r>
      <w:r w:rsidR="00ED742E" w:rsidRPr="00A44CC2">
        <w:rPr>
          <w:sz w:val="22"/>
          <w:szCs w:val="22"/>
          <w:lang w:val="fr-CA"/>
        </w:rPr>
        <w:t xml:space="preserve"> 2030. </w:t>
      </w:r>
    </w:p>
    <w:p w:rsidR="00ED742E" w:rsidRPr="00A44CC2" w:rsidRDefault="00ED742E" w:rsidP="00680E6E">
      <w:pPr>
        <w:jc w:val="both"/>
        <w:rPr>
          <w:sz w:val="22"/>
          <w:szCs w:val="22"/>
          <w:lang w:val="fr-CA"/>
        </w:rPr>
      </w:pPr>
    </w:p>
    <w:p w:rsidR="00ED742E" w:rsidRPr="00A44CC2" w:rsidRDefault="00BB2333" w:rsidP="00ED742E">
      <w:pPr>
        <w:ind w:firstLine="720"/>
        <w:jc w:val="both"/>
        <w:rPr>
          <w:color w:val="000000"/>
          <w:sz w:val="22"/>
          <w:szCs w:val="22"/>
          <w:lang w:val="fr-CA"/>
        </w:rPr>
      </w:pPr>
      <w:r>
        <w:rPr>
          <w:sz w:val="22"/>
          <w:szCs w:val="22"/>
          <w:lang w:val="fr-CA"/>
        </w:rPr>
        <w:t xml:space="preserve">Les délégations </w:t>
      </w:r>
      <w:r w:rsidR="00BF7845">
        <w:rPr>
          <w:sz w:val="22"/>
          <w:szCs w:val="22"/>
          <w:lang w:val="fr-CA"/>
        </w:rPr>
        <w:t>ont reconnu que de nombreuses lois dans les Amériques sont imparfaites et sont rédigées de telle façon qu’elles peuvent créer des incitatifs afin que se produisent des actes de corruption. Quelques-unes ont soutenu que la corruption devrait être abordée tant depuis la pers</w:t>
      </w:r>
      <w:r w:rsidR="00CE791F">
        <w:rPr>
          <w:sz w:val="22"/>
          <w:szCs w:val="22"/>
          <w:lang w:val="fr-CA"/>
        </w:rPr>
        <w:t>pective du corrompu que de celui qui corrompt.</w:t>
      </w:r>
      <w:r w:rsidR="00BF7845">
        <w:rPr>
          <w:sz w:val="22"/>
          <w:szCs w:val="22"/>
          <w:lang w:val="fr-CA"/>
        </w:rPr>
        <w:t xml:space="preserve"> </w:t>
      </w:r>
      <w:r w:rsidR="0032359C" w:rsidRPr="00A44CC2">
        <w:rPr>
          <w:sz w:val="22"/>
          <w:szCs w:val="22"/>
          <w:lang w:val="fr-CA"/>
        </w:rPr>
        <w:t xml:space="preserve"> </w:t>
      </w:r>
    </w:p>
    <w:p w:rsidR="00ED742E" w:rsidRPr="00A44CC2" w:rsidRDefault="00ED742E" w:rsidP="00ED742E">
      <w:pPr>
        <w:jc w:val="both"/>
        <w:rPr>
          <w:color w:val="000000"/>
          <w:sz w:val="22"/>
          <w:szCs w:val="22"/>
          <w:lang w:val="fr-CA"/>
        </w:rPr>
      </w:pPr>
    </w:p>
    <w:p w:rsidR="00ED742E" w:rsidRPr="00A44CC2" w:rsidRDefault="00CE791F" w:rsidP="00ED742E">
      <w:pPr>
        <w:ind w:firstLine="720"/>
        <w:jc w:val="both"/>
        <w:rPr>
          <w:color w:val="000000"/>
          <w:sz w:val="22"/>
          <w:szCs w:val="22"/>
          <w:lang w:val="fr-CA"/>
        </w:rPr>
      </w:pPr>
      <w:r>
        <w:rPr>
          <w:sz w:val="22"/>
          <w:szCs w:val="22"/>
          <w:lang w:val="fr-CA"/>
        </w:rPr>
        <w:t xml:space="preserve">On a souligné le rôle important et la contribution de la société civile et des acteurs sociaux pour lutter contre la corruption dans les Amériques. On s’est entendus pour dire que le dialogue entre la société civile, y compris les jeunes et le secteur privé, revêt une importance capitale dans la lutte contre ce fléau et dans le renforcement des institutions démocratiques, y compris le cadre normatif correspondant. </w:t>
      </w:r>
    </w:p>
    <w:p w:rsidR="00ED742E" w:rsidRPr="00A44CC2" w:rsidRDefault="00ED742E" w:rsidP="00ED742E">
      <w:pPr>
        <w:rPr>
          <w:sz w:val="22"/>
          <w:szCs w:val="22"/>
          <w:lang w:val="fr-CA"/>
        </w:rPr>
      </w:pPr>
    </w:p>
    <w:p w:rsidR="00ED742E" w:rsidRPr="00A44CC2" w:rsidRDefault="00CE791F" w:rsidP="0062743E">
      <w:pPr>
        <w:ind w:firstLine="720"/>
        <w:jc w:val="both"/>
        <w:rPr>
          <w:color w:val="000000"/>
          <w:sz w:val="22"/>
          <w:szCs w:val="22"/>
          <w:lang w:val="fr-CA"/>
        </w:rPr>
      </w:pPr>
      <w:r>
        <w:rPr>
          <w:color w:val="000000"/>
          <w:sz w:val="22"/>
          <w:szCs w:val="22"/>
          <w:lang w:val="fr-CA"/>
        </w:rPr>
        <w:t xml:space="preserve">Les délégations ont également souligné que les partenariats bilatéraux et multilatéraux aux niveaux sous-régional, régional et international sont importants pour le succès des mesures de lutte contre la corruption. </w:t>
      </w:r>
    </w:p>
    <w:p w:rsidR="00E72D70" w:rsidRPr="00A44CC2" w:rsidRDefault="00E72D70" w:rsidP="00680E6E">
      <w:pPr>
        <w:pStyle w:val="ListParagraph"/>
        <w:spacing w:after="0" w:line="240" w:lineRule="auto"/>
        <w:ind w:left="0"/>
        <w:jc w:val="both"/>
        <w:rPr>
          <w:rFonts w:ascii="Times New Roman" w:hAnsi="Times New Roman"/>
          <w:b/>
          <w:color w:val="000000"/>
          <w:lang w:val="fr-CA"/>
        </w:rPr>
      </w:pPr>
    </w:p>
    <w:p w:rsidR="00E72D70" w:rsidRPr="00A44CC2" w:rsidRDefault="00A75F98" w:rsidP="00ED742E">
      <w:pPr>
        <w:numPr>
          <w:ilvl w:val="0"/>
          <w:numId w:val="1"/>
        </w:numPr>
        <w:ind w:hanging="720"/>
        <w:jc w:val="both"/>
        <w:rPr>
          <w:b/>
          <w:sz w:val="22"/>
          <w:szCs w:val="22"/>
          <w:lang w:val="fr-CA"/>
        </w:rPr>
      </w:pPr>
      <w:r>
        <w:rPr>
          <w:b/>
          <w:sz w:val="22"/>
          <w:szCs w:val="22"/>
          <w:lang w:val="fr-CA"/>
        </w:rPr>
        <w:t>Réflexions finales, autres questions et clôture de la réunion</w:t>
      </w:r>
      <w:r w:rsidR="00E72D70" w:rsidRPr="00A44CC2">
        <w:rPr>
          <w:b/>
          <w:sz w:val="22"/>
          <w:szCs w:val="22"/>
          <w:lang w:val="fr-CA"/>
        </w:rPr>
        <w:t>.</w:t>
      </w:r>
    </w:p>
    <w:p w:rsidR="00E53151" w:rsidRPr="00A44CC2" w:rsidRDefault="00E53151" w:rsidP="00680E6E">
      <w:pPr>
        <w:jc w:val="both"/>
        <w:rPr>
          <w:b/>
          <w:sz w:val="22"/>
          <w:szCs w:val="22"/>
          <w:lang w:val="fr-CA"/>
        </w:rPr>
      </w:pPr>
    </w:p>
    <w:p w:rsidR="00AD7B9D" w:rsidRPr="00A44CC2" w:rsidRDefault="00C754ED" w:rsidP="00ED742E">
      <w:pPr>
        <w:ind w:firstLine="720"/>
        <w:jc w:val="both"/>
        <w:rPr>
          <w:color w:val="000000"/>
          <w:sz w:val="22"/>
          <w:szCs w:val="22"/>
          <w:lang w:val="fr-CA"/>
        </w:rPr>
      </w:pPr>
      <w:r>
        <w:rPr>
          <w:color w:val="000000"/>
          <w:sz w:val="22"/>
          <w:szCs w:val="22"/>
          <w:lang w:val="fr-CA"/>
        </w:rPr>
        <w:t xml:space="preserve">L’Ambassadeur </w:t>
      </w:r>
      <w:r w:rsidR="00AD7B9D" w:rsidRPr="00A44CC2">
        <w:rPr>
          <w:color w:val="000000"/>
          <w:sz w:val="22"/>
          <w:szCs w:val="22"/>
          <w:lang w:val="fr-CA"/>
        </w:rPr>
        <w:t>Antonio García Revilla</w:t>
      </w:r>
      <w:r>
        <w:rPr>
          <w:color w:val="000000"/>
          <w:sz w:val="22"/>
          <w:szCs w:val="22"/>
          <w:lang w:val="fr-CA"/>
        </w:rPr>
        <w:t xml:space="preserve"> s’est déclaré très satisfait du niveau de dialogue atteint au cours de la réunion. Il a soutenu qu’il est plus facile maintenant d’identifier les éléments qui feront partie d’un unique document qui sera présenté en temps opportun. Il a indiqué qu’il s’agit d’un effort collectif, appuyé par des experts et d’autres acteurs, ce qui a aidé à faire mûrir les réflexions et les discussions. C’est le résultat de l’évolution d’un processus qui deviendra une négociation, dont l’un des produits devrait être un document contenant des mesures concrètes, qui puisse ensuite être présenté aux chefs d’État et de gouvernement pour obtenir leur consensus</w:t>
      </w:r>
      <w:r w:rsidR="00363650" w:rsidRPr="00A44CC2">
        <w:rPr>
          <w:color w:val="000000"/>
          <w:sz w:val="22"/>
          <w:szCs w:val="22"/>
          <w:lang w:val="fr-CA"/>
        </w:rPr>
        <w:t>.</w:t>
      </w:r>
    </w:p>
    <w:p w:rsidR="00AD7B9D" w:rsidRPr="00A44CC2" w:rsidRDefault="00AD7B9D" w:rsidP="00680E6E">
      <w:pPr>
        <w:jc w:val="both"/>
        <w:rPr>
          <w:color w:val="000000"/>
          <w:sz w:val="22"/>
          <w:szCs w:val="22"/>
          <w:lang w:val="fr-CA"/>
        </w:rPr>
      </w:pPr>
    </w:p>
    <w:p w:rsidR="00AD7B9D" w:rsidRPr="00A44CC2" w:rsidRDefault="00AD7B9D" w:rsidP="00ED742E">
      <w:pPr>
        <w:ind w:firstLine="720"/>
        <w:jc w:val="both"/>
        <w:rPr>
          <w:color w:val="000000"/>
          <w:sz w:val="22"/>
          <w:szCs w:val="22"/>
          <w:lang w:val="fr-CA"/>
        </w:rPr>
      </w:pPr>
      <w:r w:rsidRPr="00A44CC2">
        <w:rPr>
          <w:color w:val="000000"/>
          <w:sz w:val="22"/>
          <w:szCs w:val="22"/>
          <w:lang w:val="fr-CA"/>
        </w:rPr>
        <w:t>L</w:t>
      </w:r>
      <w:r w:rsidR="00C754ED">
        <w:rPr>
          <w:color w:val="000000"/>
          <w:sz w:val="22"/>
          <w:szCs w:val="22"/>
          <w:lang w:val="fr-CA"/>
        </w:rPr>
        <w:t>’étape suivante du processus comprend </w:t>
      </w:r>
      <w:r w:rsidRPr="00A44CC2">
        <w:rPr>
          <w:color w:val="000000"/>
          <w:sz w:val="22"/>
          <w:szCs w:val="22"/>
          <w:lang w:val="fr-CA"/>
        </w:rPr>
        <w:t>:</w:t>
      </w:r>
    </w:p>
    <w:p w:rsidR="00AD7B9D" w:rsidRPr="00A44CC2" w:rsidRDefault="00AD7B9D" w:rsidP="00680E6E">
      <w:pPr>
        <w:jc w:val="both"/>
        <w:rPr>
          <w:color w:val="000000"/>
          <w:sz w:val="22"/>
          <w:szCs w:val="22"/>
          <w:lang w:val="fr-CA"/>
        </w:rPr>
      </w:pPr>
    </w:p>
    <w:p w:rsidR="00AD7B9D" w:rsidRPr="00A44CC2" w:rsidRDefault="00AD7B9D" w:rsidP="00680E6E">
      <w:pPr>
        <w:numPr>
          <w:ilvl w:val="0"/>
          <w:numId w:val="5"/>
        </w:numPr>
        <w:ind w:left="1440" w:hanging="720"/>
        <w:jc w:val="both"/>
        <w:rPr>
          <w:color w:val="000000"/>
          <w:sz w:val="22"/>
          <w:szCs w:val="22"/>
          <w:lang w:val="fr-CA"/>
        </w:rPr>
      </w:pPr>
      <w:r w:rsidRPr="00A44CC2">
        <w:rPr>
          <w:color w:val="000000"/>
          <w:sz w:val="22"/>
          <w:szCs w:val="22"/>
          <w:u w:val="single"/>
          <w:lang w:val="fr-CA"/>
        </w:rPr>
        <w:t>8 d</w:t>
      </w:r>
      <w:r w:rsidR="00651231">
        <w:rPr>
          <w:color w:val="000000"/>
          <w:sz w:val="22"/>
          <w:szCs w:val="22"/>
          <w:u w:val="single"/>
          <w:lang w:val="fr-CA"/>
        </w:rPr>
        <w:t>écembre</w:t>
      </w:r>
      <w:r w:rsidRPr="00A44CC2">
        <w:rPr>
          <w:color w:val="000000"/>
          <w:sz w:val="22"/>
          <w:szCs w:val="22"/>
          <w:u w:val="single"/>
          <w:lang w:val="fr-CA"/>
        </w:rPr>
        <w:t xml:space="preserve"> 2017</w:t>
      </w:r>
      <w:r w:rsidRPr="00A44CC2">
        <w:rPr>
          <w:color w:val="000000"/>
          <w:sz w:val="22"/>
          <w:szCs w:val="22"/>
          <w:lang w:val="fr-CA"/>
        </w:rPr>
        <w:t xml:space="preserve">: </w:t>
      </w:r>
      <w:r w:rsidR="00651231">
        <w:rPr>
          <w:color w:val="000000"/>
          <w:sz w:val="22"/>
          <w:szCs w:val="22"/>
          <w:lang w:val="fr-CA"/>
        </w:rPr>
        <w:t>Date limite pour que les délégations fassent parvenir leurs opinions et commentaires concrets. Le document que la Présidence mettra à la disposition contiendra des mesures concrètes visant à amener un consensus; des mesures immédiates urgentes relative au fléau qu’est la corruption</w:t>
      </w:r>
      <w:r w:rsidRPr="00A44CC2">
        <w:rPr>
          <w:color w:val="000000"/>
          <w:sz w:val="22"/>
          <w:szCs w:val="22"/>
          <w:lang w:val="fr-CA"/>
        </w:rPr>
        <w:t>.</w:t>
      </w:r>
    </w:p>
    <w:p w:rsidR="00AD7B9D" w:rsidRPr="00A44CC2" w:rsidRDefault="00AD7B9D" w:rsidP="00680E6E">
      <w:pPr>
        <w:jc w:val="both"/>
        <w:rPr>
          <w:color w:val="000000"/>
          <w:sz w:val="22"/>
          <w:szCs w:val="22"/>
          <w:lang w:val="fr-CA"/>
        </w:rPr>
      </w:pPr>
    </w:p>
    <w:p w:rsidR="00AD7B9D" w:rsidRPr="00A44CC2" w:rsidRDefault="00226AF3" w:rsidP="00680E6E">
      <w:pPr>
        <w:numPr>
          <w:ilvl w:val="0"/>
          <w:numId w:val="5"/>
        </w:numPr>
        <w:ind w:left="1440" w:hanging="720"/>
        <w:jc w:val="both"/>
        <w:rPr>
          <w:color w:val="000000"/>
          <w:sz w:val="22"/>
          <w:szCs w:val="22"/>
          <w:lang w:val="fr-CA"/>
        </w:rPr>
      </w:pPr>
      <w:r w:rsidRPr="00A44CC2">
        <w:rPr>
          <w:color w:val="000000"/>
          <w:sz w:val="22"/>
          <w:szCs w:val="22"/>
          <w:u w:val="single"/>
          <w:lang w:val="fr-CA"/>
        </w:rPr>
        <w:t>M</w:t>
      </w:r>
      <w:r w:rsidR="00651231">
        <w:rPr>
          <w:color w:val="000000"/>
          <w:sz w:val="22"/>
          <w:szCs w:val="22"/>
          <w:u w:val="single"/>
          <w:lang w:val="fr-CA"/>
        </w:rPr>
        <w:t>i-janvier</w:t>
      </w:r>
      <w:r w:rsidR="00363650" w:rsidRPr="00A44CC2">
        <w:rPr>
          <w:color w:val="000000"/>
          <w:sz w:val="22"/>
          <w:szCs w:val="22"/>
          <w:u w:val="single"/>
          <w:lang w:val="fr-CA"/>
        </w:rPr>
        <w:t xml:space="preserve"> 2018</w:t>
      </w:r>
      <w:r w:rsidR="00AD7B9D" w:rsidRPr="00A44CC2">
        <w:rPr>
          <w:color w:val="000000"/>
          <w:sz w:val="22"/>
          <w:szCs w:val="22"/>
          <w:lang w:val="fr-CA"/>
        </w:rPr>
        <w:t xml:space="preserve">: </w:t>
      </w:r>
      <w:r w:rsidRPr="00A44CC2">
        <w:rPr>
          <w:color w:val="000000"/>
          <w:sz w:val="22"/>
          <w:szCs w:val="22"/>
          <w:lang w:val="fr-CA"/>
        </w:rPr>
        <w:t xml:space="preserve">la </w:t>
      </w:r>
      <w:r w:rsidR="00AD7B9D" w:rsidRPr="00A44CC2">
        <w:rPr>
          <w:color w:val="000000"/>
          <w:sz w:val="22"/>
          <w:szCs w:val="22"/>
          <w:lang w:val="fr-CA"/>
        </w:rPr>
        <w:t>Pr</w:t>
      </w:r>
      <w:r w:rsidR="00651231">
        <w:rPr>
          <w:color w:val="000000"/>
          <w:sz w:val="22"/>
          <w:szCs w:val="22"/>
          <w:lang w:val="fr-CA"/>
        </w:rPr>
        <w:t>ésidence du</w:t>
      </w:r>
      <w:r w:rsidR="00AD7B9D" w:rsidRPr="00A44CC2">
        <w:rPr>
          <w:color w:val="000000"/>
          <w:sz w:val="22"/>
          <w:szCs w:val="22"/>
          <w:lang w:val="fr-CA"/>
        </w:rPr>
        <w:t xml:space="preserve"> GRIC</w:t>
      </w:r>
      <w:r w:rsidR="00651231">
        <w:rPr>
          <w:color w:val="000000"/>
          <w:sz w:val="22"/>
          <w:szCs w:val="22"/>
          <w:lang w:val="fr-CA"/>
        </w:rPr>
        <w:t xml:space="preserve"> mettre à la disposition des États la proposition de document qui servira de base pour le prochain</w:t>
      </w:r>
      <w:r w:rsidR="00AD7B9D" w:rsidRPr="00A44CC2">
        <w:rPr>
          <w:color w:val="000000"/>
          <w:sz w:val="22"/>
          <w:szCs w:val="22"/>
          <w:lang w:val="fr-CA"/>
        </w:rPr>
        <w:t xml:space="preserve"> GRIC.</w:t>
      </w:r>
    </w:p>
    <w:p w:rsidR="00AD7B9D" w:rsidRPr="00A44CC2" w:rsidRDefault="00AD7B9D" w:rsidP="00ED742E">
      <w:pPr>
        <w:jc w:val="both"/>
        <w:rPr>
          <w:color w:val="000000"/>
          <w:sz w:val="22"/>
          <w:szCs w:val="22"/>
          <w:lang w:val="fr-CA"/>
        </w:rPr>
      </w:pPr>
    </w:p>
    <w:p w:rsidR="00AD7B9D" w:rsidRPr="00A44CC2" w:rsidRDefault="00651231" w:rsidP="00680E6E">
      <w:pPr>
        <w:numPr>
          <w:ilvl w:val="0"/>
          <w:numId w:val="5"/>
        </w:numPr>
        <w:ind w:firstLine="0"/>
        <w:jc w:val="both"/>
        <w:rPr>
          <w:color w:val="000000"/>
          <w:sz w:val="22"/>
          <w:szCs w:val="22"/>
          <w:lang w:val="fr-CA"/>
        </w:rPr>
      </w:pPr>
      <w:r>
        <w:rPr>
          <w:color w:val="000000"/>
          <w:sz w:val="22"/>
          <w:szCs w:val="22"/>
          <w:u w:val="single"/>
          <w:lang w:val="fr-CA"/>
        </w:rPr>
        <w:t>8 et</w:t>
      </w:r>
      <w:r w:rsidR="00AD7B9D" w:rsidRPr="00A44CC2">
        <w:rPr>
          <w:color w:val="000000"/>
          <w:sz w:val="22"/>
          <w:szCs w:val="22"/>
          <w:u w:val="single"/>
          <w:lang w:val="fr-CA"/>
        </w:rPr>
        <w:t xml:space="preserve"> 9 </w:t>
      </w:r>
      <w:r>
        <w:rPr>
          <w:color w:val="000000"/>
          <w:sz w:val="22"/>
          <w:szCs w:val="22"/>
          <w:u w:val="single"/>
          <w:lang w:val="fr-CA"/>
        </w:rPr>
        <w:t>février</w:t>
      </w:r>
      <w:r w:rsidR="00AD7B9D" w:rsidRPr="00A44CC2">
        <w:rPr>
          <w:color w:val="000000"/>
          <w:sz w:val="22"/>
          <w:szCs w:val="22"/>
          <w:u w:val="single"/>
          <w:lang w:val="fr-CA"/>
        </w:rPr>
        <w:t xml:space="preserve"> 2018</w:t>
      </w:r>
      <w:r w:rsidR="00AD7B9D" w:rsidRPr="00A44CC2">
        <w:rPr>
          <w:color w:val="000000"/>
          <w:sz w:val="22"/>
          <w:szCs w:val="22"/>
          <w:lang w:val="fr-CA"/>
        </w:rPr>
        <w:t>: GRIC de n</w:t>
      </w:r>
      <w:r>
        <w:rPr>
          <w:color w:val="000000"/>
          <w:sz w:val="22"/>
          <w:szCs w:val="22"/>
          <w:lang w:val="fr-CA"/>
        </w:rPr>
        <w:t>égociation. Lima (Pérou)</w:t>
      </w:r>
      <w:r w:rsidR="00AD7B9D" w:rsidRPr="00A44CC2">
        <w:rPr>
          <w:color w:val="000000"/>
          <w:sz w:val="22"/>
          <w:szCs w:val="22"/>
          <w:lang w:val="fr-CA"/>
        </w:rPr>
        <w:t>.</w:t>
      </w:r>
    </w:p>
    <w:p w:rsidR="00680E6E" w:rsidRDefault="00680E6E" w:rsidP="00680E6E">
      <w:pPr>
        <w:jc w:val="both"/>
        <w:rPr>
          <w:sz w:val="22"/>
          <w:szCs w:val="22"/>
          <w:lang w:val="fr-CA"/>
        </w:rPr>
      </w:pPr>
    </w:p>
    <w:p w:rsidR="00E72D70" w:rsidRPr="00A44CC2" w:rsidRDefault="00A75F98" w:rsidP="00680E6E">
      <w:pPr>
        <w:ind w:firstLine="720"/>
        <w:jc w:val="both"/>
        <w:rPr>
          <w:sz w:val="22"/>
          <w:szCs w:val="22"/>
          <w:lang w:val="fr-CA"/>
        </w:rPr>
      </w:pPr>
      <w:r>
        <w:rPr>
          <w:sz w:val="22"/>
          <w:szCs w:val="22"/>
          <w:lang w:val="fr-CA"/>
        </w:rPr>
        <w:t xml:space="preserve">N’y ayant pas de commentaires additionnels de la part des délégations, le Président du GRIC a remercié les organisations du Groupe de travail mixte des Sommets pour leur participation, de même que les délégations des pays participants au processus des Sommets. Il a déclaré la réunion fermée le 3 novembre à 14 heures. </w:t>
      </w:r>
    </w:p>
    <w:p w:rsidR="006640AA" w:rsidRPr="00A44CC2" w:rsidRDefault="003D5450" w:rsidP="00ED742E">
      <w:pPr>
        <w:rPr>
          <w:sz w:val="22"/>
          <w:szCs w:val="22"/>
          <w:lang w:val="fr-CA"/>
        </w:rPr>
      </w:pPr>
      <w:r>
        <w:rPr>
          <w:noProof/>
          <w:sz w:val="22"/>
          <w:szCs w:val="22"/>
          <w:lang w:val="en-US"/>
        </w:rPr>
        <mc:AlternateContent>
          <mc:Choice Requires="wps">
            <w:drawing>
              <wp:anchor distT="0" distB="0" distL="114300" distR="114300" simplePos="0" relativeHeight="251657728" behindDoc="0" locked="1" layoutInCell="1" allowOverlap="1">
                <wp:simplePos x="0" y="0"/>
                <wp:positionH relativeFrom="column">
                  <wp:posOffset>-53340</wp:posOffset>
                </wp:positionH>
                <wp:positionV relativeFrom="page">
                  <wp:posOffset>9425940</wp:posOffset>
                </wp:positionV>
                <wp:extent cx="3383280" cy="228600"/>
                <wp:effectExtent l="3810" t="0" r="3810"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6E" w:rsidRPr="00680E6E" w:rsidRDefault="00680E6E">
                            <w:pPr>
                              <w:rPr>
                                <w:sz w:val="18"/>
                              </w:rPr>
                            </w:pPr>
                            <w:r>
                              <w:rPr>
                                <w:sz w:val="18"/>
                              </w:rPr>
                              <w:fldChar w:fldCharType="begin"/>
                            </w:r>
                            <w:r>
                              <w:rPr>
                                <w:sz w:val="18"/>
                              </w:rPr>
                              <w:instrText xml:space="preserve"> FILENAME  \* MERGEFORMAT </w:instrText>
                            </w:r>
                            <w:r>
                              <w:rPr>
                                <w:sz w:val="18"/>
                              </w:rPr>
                              <w:fldChar w:fldCharType="separate"/>
                            </w:r>
                            <w:r>
                              <w:rPr>
                                <w:noProof/>
                                <w:sz w:val="18"/>
                              </w:rPr>
                              <w:t>CMBRS01515F04</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pt;margin-top:742.2pt;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GC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" filled="f" stroked="f">
                <v:textbox>
                  <w:txbxContent>
                    <w:p w:rsidR="00680E6E" w:rsidRPr="00680E6E" w:rsidRDefault="00680E6E">
                      <w:pPr>
                        <w:rPr>
                          <w:sz w:val="18"/>
                        </w:rPr>
                      </w:pPr>
                      <w:r>
                        <w:rPr>
                          <w:sz w:val="18"/>
                        </w:rPr>
                        <w:fldChar w:fldCharType="begin"/>
                      </w:r>
                      <w:r>
                        <w:rPr>
                          <w:sz w:val="18"/>
                        </w:rPr>
                        <w:instrText xml:space="preserve"> FILENAME  \* MERGEFORMAT </w:instrText>
                      </w:r>
                      <w:r>
                        <w:rPr>
                          <w:sz w:val="18"/>
                        </w:rPr>
                        <w:fldChar w:fldCharType="separate"/>
                      </w:r>
                      <w:r>
                        <w:rPr>
                          <w:noProof/>
                          <w:sz w:val="18"/>
                        </w:rPr>
                        <w:t>CMBRS01515F04</w:t>
                      </w:r>
                      <w:r>
                        <w:rPr>
                          <w:sz w:val="18"/>
                        </w:rPr>
                        <w:fldChar w:fldCharType="end"/>
                      </w:r>
                    </w:p>
                  </w:txbxContent>
                </v:textbox>
                <w10:wrap anchory="page"/>
                <w10:anchorlock/>
              </v:shape>
            </w:pict>
          </mc:Fallback>
        </mc:AlternateContent>
      </w:r>
      <w:r w:rsidR="00797F5C" w:rsidRPr="00A44CC2">
        <w:rPr>
          <w:sz w:val="22"/>
          <w:szCs w:val="22"/>
          <w:lang w:val="fr-CA"/>
        </w:rPr>
        <w:t>Galer</w:t>
      </w:r>
      <w:r w:rsidR="00A75F98">
        <w:rPr>
          <w:sz w:val="22"/>
          <w:szCs w:val="22"/>
          <w:lang w:val="fr-CA"/>
        </w:rPr>
        <w:t>ie de photos </w:t>
      </w:r>
      <w:r w:rsidR="00797F5C" w:rsidRPr="00A44CC2">
        <w:rPr>
          <w:sz w:val="22"/>
          <w:szCs w:val="22"/>
          <w:lang w:val="fr-CA"/>
        </w:rPr>
        <w:t>:</w:t>
      </w:r>
      <w:r w:rsidR="00801AD7" w:rsidRPr="00A44CC2">
        <w:rPr>
          <w:sz w:val="22"/>
          <w:szCs w:val="22"/>
          <w:lang w:val="fr-CA"/>
        </w:rPr>
        <w:t xml:space="preserve"> </w:t>
      </w:r>
      <w:hyperlink r:id="rId26" w:history="1">
        <w:r w:rsidR="00801AD7" w:rsidRPr="00A44CC2">
          <w:rPr>
            <w:rStyle w:val="Hyperlink"/>
            <w:sz w:val="22"/>
            <w:szCs w:val="22"/>
            <w:lang w:val="fr-CA"/>
          </w:rPr>
          <w:t>https://www.flickr.com/photos/cancilleriadeperu/sets/72157687957606851</w:t>
        </w:r>
      </w:hyperlink>
      <w:r w:rsidR="00801AD7" w:rsidRPr="00A44CC2">
        <w:rPr>
          <w:sz w:val="22"/>
          <w:szCs w:val="22"/>
          <w:lang w:val="fr-CA"/>
        </w:rPr>
        <w:t xml:space="preserve"> </w:t>
      </w:r>
      <w:bookmarkEnd w:id="0"/>
      <w:bookmarkEnd w:id="1"/>
    </w:p>
    <w:sectPr w:rsidR="006640AA" w:rsidRPr="00A44CC2" w:rsidSect="00AA520A">
      <w:headerReference w:type="default" r:id="rId27"/>
      <w:headerReference w:type="first" r:id="rId28"/>
      <w:pgSz w:w="12240" w:h="15840" w:code="1"/>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1ED" w:rsidRDefault="00A521ED" w:rsidP="00E32C5F">
      <w:r>
        <w:separator/>
      </w:r>
    </w:p>
  </w:endnote>
  <w:endnote w:type="continuationSeparator" w:id="0">
    <w:p w:rsidR="00A521ED" w:rsidRDefault="00A521ED" w:rsidP="00E3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1ED" w:rsidRDefault="00A521ED" w:rsidP="00E32C5F">
      <w:r>
        <w:separator/>
      </w:r>
    </w:p>
  </w:footnote>
  <w:footnote w:type="continuationSeparator" w:id="0">
    <w:p w:rsidR="00A521ED" w:rsidRDefault="00A521ED" w:rsidP="00E32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2A8" w:rsidRPr="00C552A8" w:rsidRDefault="00AA520A">
    <w:pPr>
      <w:pStyle w:val="Header"/>
      <w:jc w:val="center"/>
      <w:rPr>
        <w:sz w:val="22"/>
        <w:szCs w:val="22"/>
      </w:rPr>
    </w:pPr>
    <w:r>
      <w:rPr>
        <w:sz w:val="22"/>
        <w:szCs w:val="22"/>
      </w:rPr>
      <w:t>-</w:t>
    </w:r>
    <w:r w:rsidR="00C552A8" w:rsidRPr="00C552A8">
      <w:rPr>
        <w:sz w:val="22"/>
        <w:szCs w:val="22"/>
      </w:rPr>
      <w:fldChar w:fldCharType="begin"/>
    </w:r>
    <w:r w:rsidR="00C552A8" w:rsidRPr="00C552A8">
      <w:rPr>
        <w:sz w:val="22"/>
        <w:szCs w:val="22"/>
      </w:rPr>
      <w:instrText xml:space="preserve"> PAGE   \* MERGEFORMAT </w:instrText>
    </w:r>
    <w:r w:rsidR="00C552A8" w:rsidRPr="00C552A8">
      <w:rPr>
        <w:sz w:val="22"/>
        <w:szCs w:val="22"/>
      </w:rPr>
      <w:fldChar w:fldCharType="separate"/>
    </w:r>
    <w:r w:rsidR="003D5450">
      <w:rPr>
        <w:noProof/>
        <w:sz w:val="22"/>
        <w:szCs w:val="22"/>
      </w:rPr>
      <w:t>6</w:t>
    </w:r>
    <w:r w:rsidR="00C552A8" w:rsidRPr="00C552A8">
      <w:rPr>
        <w:noProof/>
        <w:sz w:val="22"/>
        <w:szCs w:val="22"/>
      </w:rPr>
      <w:fldChar w:fldCharType="end"/>
    </w:r>
    <w:r>
      <w:rPr>
        <w:noProof/>
        <w:sz w:val="22"/>
        <w:szCs w:val="22"/>
      </w:rPr>
      <w:t>-</w:t>
    </w:r>
  </w:p>
  <w:p w:rsidR="006640AA" w:rsidRPr="00C552A8" w:rsidRDefault="006640AA">
    <w:pPr>
      <w:pStyle w:val="Header"/>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6E" w:rsidRDefault="003D5450">
    <w:pPr>
      <w:pStyle w:val="Header"/>
    </w:pPr>
    <w:r>
      <w:rPr>
        <w:noProof/>
        <w:lang w:val="en-US"/>
      </w:rPr>
      <w:drawing>
        <wp:inline distT="0" distB="0" distL="0" distR="0">
          <wp:extent cx="5486400" cy="1028700"/>
          <wp:effectExtent l="0" t="0" r="0" b="0"/>
          <wp:docPr id="1" name="Picture 4" descr="C:\Users\asantos\AppData\Local\Microsoft\Windows\INetCache\Content.Outlook\U8BCDAZA\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antos\AppData\Local\Microsoft\Windows\INetCache\Content.Outlook\U8BCDAZA\f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642"/>
    <w:multiLevelType w:val="hybridMultilevel"/>
    <w:tmpl w:val="763C7BC0"/>
    <w:lvl w:ilvl="0" w:tplc="DDC6A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B2174"/>
    <w:multiLevelType w:val="hybridMultilevel"/>
    <w:tmpl w:val="F1D29692"/>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C844E38"/>
    <w:multiLevelType w:val="hybridMultilevel"/>
    <w:tmpl w:val="EE9A4CDC"/>
    <w:lvl w:ilvl="0" w:tplc="5192C95E">
      <w:numFmt w:val="bullet"/>
      <w:lvlText w:val="-"/>
      <w:lvlJc w:val="left"/>
      <w:pPr>
        <w:ind w:left="720" w:hanging="360"/>
      </w:pPr>
      <w:rPr>
        <w:rFonts w:ascii="Calibri" w:hAnsi="Calibri" w:cs="Times New Roman" w:hint="default"/>
        <w:sz w:val="24"/>
      </w:rPr>
    </w:lvl>
    <w:lvl w:ilvl="1" w:tplc="5192C95E">
      <w:numFmt w:val="bullet"/>
      <w:lvlText w:val="-"/>
      <w:lvlJc w:val="left"/>
      <w:pPr>
        <w:ind w:left="1440" w:hanging="360"/>
      </w:pPr>
      <w:rPr>
        <w:rFonts w:ascii="Calibri" w:hAnsi="Calibri"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14E1C"/>
    <w:multiLevelType w:val="hybridMultilevel"/>
    <w:tmpl w:val="03506EF6"/>
    <w:lvl w:ilvl="0" w:tplc="815E8B0A">
      <w:start w:val="1"/>
      <w:numFmt w:val="bullet"/>
      <w:lvlText w:val="•"/>
      <w:lvlJc w:val="left"/>
      <w:pPr>
        <w:ind w:left="720" w:hanging="360"/>
      </w:pPr>
      <w:rPr>
        <w:rFonts w:ascii="Arial" w:hAnsi="Arial" w:hint="default"/>
        <w:sz w:val="24"/>
      </w:rPr>
    </w:lvl>
    <w:lvl w:ilvl="1" w:tplc="815E8B0A">
      <w:start w:val="1"/>
      <w:numFmt w:val="bullet"/>
      <w:lvlText w:val="•"/>
      <w:lvlJc w:val="left"/>
      <w:pPr>
        <w:ind w:left="1440" w:hanging="360"/>
      </w:pPr>
      <w:rPr>
        <w:rFonts w:ascii="Arial" w:hAnsi="Aria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F2614"/>
    <w:multiLevelType w:val="hybridMultilevel"/>
    <w:tmpl w:val="20EC8386"/>
    <w:lvl w:ilvl="0" w:tplc="815E8B0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46950"/>
    <w:multiLevelType w:val="hybridMultilevel"/>
    <w:tmpl w:val="6F98A78A"/>
    <w:lvl w:ilvl="0" w:tplc="B25864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969FA"/>
    <w:multiLevelType w:val="hybridMultilevel"/>
    <w:tmpl w:val="F6245768"/>
    <w:lvl w:ilvl="0" w:tplc="815E8B0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AE6270"/>
    <w:multiLevelType w:val="hybridMultilevel"/>
    <w:tmpl w:val="4178E2A2"/>
    <w:lvl w:ilvl="0" w:tplc="815E8B0A">
      <w:start w:val="1"/>
      <w:numFmt w:val="bullet"/>
      <w:lvlText w:val="•"/>
      <w:lvlJc w:val="left"/>
      <w:pPr>
        <w:ind w:left="720" w:hanging="360"/>
      </w:pPr>
      <w:rPr>
        <w:rFonts w:ascii="Arial" w:hAnsi="Arial" w:hint="default"/>
        <w:sz w:val="24"/>
      </w:rPr>
    </w:lvl>
    <w:lvl w:ilvl="1" w:tplc="5192C95E">
      <w:numFmt w:val="bullet"/>
      <w:lvlText w:val="-"/>
      <w:lvlJc w:val="left"/>
      <w:pPr>
        <w:ind w:left="1440" w:hanging="360"/>
      </w:pPr>
      <w:rPr>
        <w:rFonts w:ascii="Calibri" w:hAnsi="Calibri"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8A2501"/>
    <w:multiLevelType w:val="hybridMultilevel"/>
    <w:tmpl w:val="6F544D06"/>
    <w:lvl w:ilvl="0" w:tplc="815E8B0A">
      <w:start w:val="1"/>
      <w:numFmt w:val="bullet"/>
      <w:lvlText w:val="•"/>
      <w:lvlJc w:val="left"/>
      <w:pPr>
        <w:ind w:left="360" w:hanging="360"/>
      </w:pPr>
      <w:rPr>
        <w:rFonts w:ascii="Arial" w:hAnsi="Arial" w:hint="default"/>
        <w:sz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1BEB300B"/>
    <w:multiLevelType w:val="hybridMultilevel"/>
    <w:tmpl w:val="984AB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34295F"/>
    <w:multiLevelType w:val="hybridMultilevel"/>
    <w:tmpl w:val="B596D9C0"/>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E7818EC"/>
    <w:multiLevelType w:val="hybridMultilevel"/>
    <w:tmpl w:val="807A6CB2"/>
    <w:lvl w:ilvl="0" w:tplc="815E8B0A">
      <w:start w:val="1"/>
      <w:numFmt w:val="bullet"/>
      <w:lvlText w:val="•"/>
      <w:lvlJc w:val="left"/>
      <w:pPr>
        <w:ind w:left="720" w:hanging="360"/>
      </w:pPr>
      <w:rPr>
        <w:rFonts w:ascii="Arial" w:hAnsi="Arial"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EBB2F9C"/>
    <w:multiLevelType w:val="hybridMultilevel"/>
    <w:tmpl w:val="7B88A7EE"/>
    <w:lvl w:ilvl="0" w:tplc="815E8B0A">
      <w:start w:val="1"/>
      <w:numFmt w:val="bullet"/>
      <w:lvlText w:val="•"/>
      <w:lvlJc w:val="left"/>
      <w:pPr>
        <w:ind w:left="720" w:hanging="360"/>
      </w:pPr>
      <w:rPr>
        <w:rFonts w:ascii="Arial" w:hAnsi="Arial" w:hint="default"/>
        <w:sz w:val="24"/>
      </w:rPr>
    </w:lvl>
    <w:lvl w:ilvl="1" w:tplc="5192C95E">
      <w:numFmt w:val="bullet"/>
      <w:lvlText w:val="-"/>
      <w:lvlJc w:val="left"/>
      <w:pPr>
        <w:ind w:left="1440" w:hanging="360"/>
      </w:pPr>
      <w:rPr>
        <w:rFonts w:ascii="Calibri" w:hAnsi="Calibri"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A459C3"/>
    <w:multiLevelType w:val="hybridMultilevel"/>
    <w:tmpl w:val="B7EEB9CE"/>
    <w:lvl w:ilvl="0" w:tplc="8A4AB588">
      <w:start w:val="2"/>
      <w:numFmt w:val="bullet"/>
      <w:lvlText w:val="-"/>
      <w:lvlJc w:val="left"/>
      <w:pPr>
        <w:ind w:left="1080" w:hanging="360"/>
      </w:pPr>
      <w:rPr>
        <w:rFonts w:ascii="Times New Roman" w:eastAsia="Calibr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394139E9"/>
    <w:multiLevelType w:val="hybridMultilevel"/>
    <w:tmpl w:val="8FD44F76"/>
    <w:lvl w:ilvl="0" w:tplc="04090019">
      <w:start w:val="1"/>
      <w:numFmt w:val="lowerLetter"/>
      <w:lvlText w:val="%1."/>
      <w:lvlJc w:val="left"/>
      <w:pPr>
        <w:ind w:left="144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D88389B"/>
    <w:multiLevelType w:val="hybridMultilevel"/>
    <w:tmpl w:val="F9EA0C90"/>
    <w:lvl w:ilvl="0" w:tplc="41E6A654">
      <w:start w:val="2"/>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F833AEB"/>
    <w:multiLevelType w:val="hybridMultilevel"/>
    <w:tmpl w:val="23D2A3FC"/>
    <w:lvl w:ilvl="0" w:tplc="00000001">
      <w:start w:val="1"/>
      <w:numFmt w:val="bullet"/>
      <w:lvlText w:val="•"/>
      <w:lvlJc w:val="left"/>
      <w:pPr>
        <w:ind w:left="360" w:hanging="360"/>
      </w:p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42C54759"/>
    <w:multiLevelType w:val="hybridMultilevel"/>
    <w:tmpl w:val="D3329B06"/>
    <w:lvl w:ilvl="0" w:tplc="815E8B0A">
      <w:start w:val="1"/>
      <w:numFmt w:val="bullet"/>
      <w:lvlText w:val="•"/>
      <w:lvlJc w:val="left"/>
      <w:pPr>
        <w:ind w:left="720" w:hanging="360"/>
      </w:pPr>
      <w:rPr>
        <w:rFonts w:ascii="Arial" w:hAnsi="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5BF7DEC"/>
    <w:multiLevelType w:val="hybridMultilevel"/>
    <w:tmpl w:val="BC30FCBC"/>
    <w:lvl w:ilvl="0" w:tplc="1A0A5052">
      <w:start w:val="1"/>
      <w:numFmt w:val="bullet"/>
      <w:lvlText w:val="•"/>
      <w:lvlJc w:val="left"/>
      <w:pPr>
        <w:ind w:left="450" w:hanging="360"/>
      </w:pPr>
      <w:rPr>
        <w:rFonts w:ascii="Arial" w:hAnsi="Arial" w:hint="default"/>
        <w:b/>
        <w:i w:val="0"/>
        <w:sz w:val="24"/>
      </w:rPr>
    </w:lvl>
    <w:lvl w:ilvl="1" w:tplc="0C0A0003" w:tentative="1">
      <w:start w:val="1"/>
      <w:numFmt w:val="bullet"/>
      <w:lvlText w:val="o"/>
      <w:lvlJc w:val="left"/>
      <w:pPr>
        <w:ind w:left="1170" w:hanging="360"/>
      </w:pPr>
      <w:rPr>
        <w:rFonts w:ascii="Courier New" w:hAnsi="Courier New" w:cs="Courier New" w:hint="default"/>
      </w:rPr>
    </w:lvl>
    <w:lvl w:ilvl="2" w:tplc="0C0A0005" w:tentative="1">
      <w:start w:val="1"/>
      <w:numFmt w:val="bullet"/>
      <w:lvlText w:val=""/>
      <w:lvlJc w:val="left"/>
      <w:pPr>
        <w:ind w:left="1890" w:hanging="360"/>
      </w:pPr>
      <w:rPr>
        <w:rFonts w:ascii="Wingdings" w:hAnsi="Wingdings" w:hint="default"/>
      </w:rPr>
    </w:lvl>
    <w:lvl w:ilvl="3" w:tplc="0C0A0001" w:tentative="1">
      <w:start w:val="1"/>
      <w:numFmt w:val="bullet"/>
      <w:lvlText w:val=""/>
      <w:lvlJc w:val="left"/>
      <w:pPr>
        <w:ind w:left="2610" w:hanging="360"/>
      </w:pPr>
      <w:rPr>
        <w:rFonts w:ascii="Symbol" w:hAnsi="Symbol" w:hint="default"/>
      </w:rPr>
    </w:lvl>
    <w:lvl w:ilvl="4" w:tplc="0C0A0003" w:tentative="1">
      <w:start w:val="1"/>
      <w:numFmt w:val="bullet"/>
      <w:lvlText w:val="o"/>
      <w:lvlJc w:val="left"/>
      <w:pPr>
        <w:ind w:left="3330" w:hanging="360"/>
      </w:pPr>
      <w:rPr>
        <w:rFonts w:ascii="Courier New" w:hAnsi="Courier New" w:cs="Courier New" w:hint="default"/>
      </w:rPr>
    </w:lvl>
    <w:lvl w:ilvl="5" w:tplc="0C0A0005" w:tentative="1">
      <w:start w:val="1"/>
      <w:numFmt w:val="bullet"/>
      <w:lvlText w:val=""/>
      <w:lvlJc w:val="left"/>
      <w:pPr>
        <w:ind w:left="4050" w:hanging="360"/>
      </w:pPr>
      <w:rPr>
        <w:rFonts w:ascii="Wingdings" w:hAnsi="Wingdings" w:hint="default"/>
      </w:rPr>
    </w:lvl>
    <w:lvl w:ilvl="6" w:tplc="0C0A0001" w:tentative="1">
      <w:start w:val="1"/>
      <w:numFmt w:val="bullet"/>
      <w:lvlText w:val=""/>
      <w:lvlJc w:val="left"/>
      <w:pPr>
        <w:ind w:left="4770" w:hanging="360"/>
      </w:pPr>
      <w:rPr>
        <w:rFonts w:ascii="Symbol" w:hAnsi="Symbol" w:hint="default"/>
      </w:rPr>
    </w:lvl>
    <w:lvl w:ilvl="7" w:tplc="0C0A0003" w:tentative="1">
      <w:start w:val="1"/>
      <w:numFmt w:val="bullet"/>
      <w:lvlText w:val="o"/>
      <w:lvlJc w:val="left"/>
      <w:pPr>
        <w:ind w:left="5490" w:hanging="360"/>
      </w:pPr>
      <w:rPr>
        <w:rFonts w:ascii="Courier New" w:hAnsi="Courier New" w:cs="Courier New" w:hint="default"/>
      </w:rPr>
    </w:lvl>
    <w:lvl w:ilvl="8" w:tplc="0C0A0005" w:tentative="1">
      <w:start w:val="1"/>
      <w:numFmt w:val="bullet"/>
      <w:lvlText w:val=""/>
      <w:lvlJc w:val="left"/>
      <w:pPr>
        <w:ind w:left="6210" w:hanging="360"/>
      </w:pPr>
      <w:rPr>
        <w:rFonts w:ascii="Wingdings" w:hAnsi="Wingdings" w:hint="default"/>
      </w:rPr>
    </w:lvl>
  </w:abstractNum>
  <w:abstractNum w:abstractNumId="19">
    <w:nsid w:val="4A490A81"/>
    <w:multiLevelType w:val="hybridMultilevel"/>
    <w:tmpl w:val="3BA6AC1E"/>
    <w:lvl w:ilvl="0" w:tplc="815E8B0A">
      <w:start w:val="1"/>
      <w:numFmt w:val="bullet"/>
      <w:lvlText w:val="•"/>
      <w:lvlJc w:val="left"/>
      <w:pPr>
        <w:ind w:left="720" w:hanging="360"/>
      </w:pPr>
      <w:rPr>
        <w:rFonts w:ascii="Arial" w:hAnsi="Arial" w:hint="default"/>
        <w:sz w:val="24"/>
      </w:rPr>
    </w:lvl>
    <w:lvl w:ilvl="1" w:tplc="5192C95E">
      <w:numFmt w:val="bullet"/>
      <w:lvlText w:val="-"/>
      <w:lvlJc w:val="left"/>
      <w:pPr>
        <w:ind w:left="1440" w:hanging="360"/>
      </w:pPr>
      <w:rPr>
        <w:rFonts w:ascii="Calibri" w:hAnsi="Calibri"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805484"/>
    <w:multiLevelType w:val="hybridMultilevel"/>
    <w:tmpl w:val="0524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A262F7"/>
    <w:multiLevelType w:val="hybridMultilevel"/>
    <w:tmpl w:val="EB7A5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1DF73B4"/>
    <w:multiLevelType w:val="hybridMultilevel"/>
    <w:tmpl w:val="46A6CA38"/>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91E73CA"/>
    <w:multiLevelType w:val="hybridMultilevel"/>
    <w:tmpl w:val="CF4E8784"/>
    <w:lvl w:ilvl="0" w:tplc="815E8B0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2E4E04"/>
    <w:multiLevelType w:val="hybridMultilevel"/>
    <w:tmpl w:val="66A67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69091E"/>
    <w:multiLevelType w:val="hybridMultilevel"/>
    <w:tmpl w:val="89E0F7F4"/>
    <w:lvl w:ilvl="0" w:tplc="1A0A5052">
      <w:start w:val="1"/>
      <w:numFmt w:val="bullet"/>
      <w:lvlText w:val="•"/>
      <w:lvlJc w:val="left"/>
      <w:pPr>
        <w:ind w:left="720" w:hanging="360"/>
      </w:pPr>
      <w:rPr>
        <w:rFonts w:ascii="Arial" w:hAnsi="Arial" w:hint="default"/>
        <w:b/>
        <w:i w:val="0"/>
        <w:sz w:val="24"/>
      </w:rPr>
    </w:lvl>
    <w:lvl w:ilvl="1" w:tplc="1A0A5052">
      <w:start w:val="1"/>
      <w:numFmt w:val="bullet"/>
      <w:lvlText w:val="•"/>
      <w:lvlJc w:val="left"/>
      <w:pPr>
        <w:ind w:left="1440" w:hanging="360"/>
      </w:pPr>
      <w:rPr>
        <w:rFonts w:ascii="Arial" w:hAnsi="Arial" w:hint="default"/>
        <w:b/>
        <w:sz w:val="24"/>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2DB0488"/>
    <w:multiLevelType w:val="hybridMultilevel"/>
    <w:tmpl w:val="F3A2250E"/>
    <w:lvl w:ilvl="0" w:tplc="815E8B0A">
      <w:start w:val="1"/>
      <w:numFmt w:val="bullet"/>
      <w:lvlText w:val="•"/>
      <w:lvlJc w:val="left"/>
      <w:pPr>
        <w:ind w:left="720" w:hanging="360"/>
      </w:pPr>
      <w:rPr>
        <w:rFonts w:ascii="Arial" w:hAnsi="Arial" w:hint="default"/>
        <w:sz w:val="24"/>
      </w:rPr>
    </w:lvl>
    <w:lvl w:ilvl="1" w:tplc="5192C95E">
      <w:numFmt w:val="bullet"/>
      <w:lvlText w:val="-"/>
      <w:lvlJc w:val="left"/>
      <w:pPr>
        <w:ind w:left="1440" w:hanging="360"/>
      </w:pPr>
      <w:rPr>
        <w:rFonts w:ascii="Calibri" w:hAnsi="Calibri"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EF6E37"/>
    <w:multiLevelType w:val="hybridMultilevel"/>
    <w:tmpl w:val="49BC33C6"/>
    <w:lvl w:ilvl="0" w:tplc="A71684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B27ADA"/>
    <w:multiLevelType w:val="hybridMultilevel"/>
    <w:tmpl w:val="49BC33C6"/>
    <w:lvl w:ilvl="0" w:tplc="A71684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245CD5"/>
    <w:multiLevelType w:val="hybridMultilevel"/>
    <w:tmpl w:val="247CFE28"/>
    <w:lvl w:ilvl="0" w:tplc="00000001">
      <w:start w:val="1"/>
      <w:numFmt w:val="bullet"/>
      <w:lvlText w:val="•"/>
      <w:lvlJc w:val="left"/>
      <w:pPr>
        <w:ind w:left="360" w:hanging="360"/>
      </w:p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8"/>
  </w:num>
  <w:num w:numId="2">
    <w:abstractNumId w:val="15"/>
  </w:num>
  <w:num w:numId="3">
    <w:abstractNumId w:val="27"/>
  </w:num>
  <w:num w:numId="4">
    <w:abstractNumId w:val="14"/>
  </w:num>
  <w:num w:numId="5">
    <w:abstractNumId w:val="26"/>
  </w:num>
  <w:num w:numId="6">
    <w:abstractNumId w:val="13"/>
  </w:num>
  <w:num w:numId="7">
    <w:abstractNumId w:val="5"/>
  </w:num>
  <w:num w:numId="8">
    <w:abstractNumId w:val="24"/>
  </w:num>
  <w:num w:numId="9">
    <w:abstractNumId w:val="2"/>
  </w:num>
  <w:num w:numId="10">
    <w:abstractNumId w:val="7"/>
  </w:num>
  <w:num w:numId="11">
    <w:abstractNumId w:val="19"/>
  </w:num>
  <w:num w:numId="12">
    <w:abstractNumId w:val="12"/>
  </w:num>
  <w:num w:numId="13">
    <w:abstractNumId w:val="23"/>
  </w:num>
  <w:num w:numId="14">
    <w:abstractNumId w:val="17"/>
  </w:num>
  <w:num w:numId="15">
    <w:abstractNumId w:val="4"/>
  </w:num>
  <w:num w:numId="16">
    <w:abstractNumId w:val="3"/>
  </w:num>
  <w:num w:numId="17">
    <w:abstractNumId w:val="11"/>
  </w:num>
  <w:num w:numId="18">
    <w:abstractNumId w:val="0"/>
  </w:num>
  <w:num w:numId="19">
    <w:abstractNumId w:val="16"/>
  </w:num>
  <w:num w:numId="20">
    <w:abstractNumId w:val="29"/>
  </w:num>
  <w:num w:numId="21">
    <w:abstractNumId w:val="22"/>
  </w:num>
  <w:num w:numId="22">
    <w:abstractNumId w:val="10"/>
  </w:num>
  <w:num w:numId="23">
    <w:abstractNumId w:val="8"/>
  </w:num>
  <w:num w:numId="24">
    <w:abstractNumId w:val="6"/>
  </w:num>
  <w:num w:numId="25">
    <w:abstractNumId w:val="20"/>
  </w:num>
  <w:num w:numId="26">
    <w:abstractNumId w:val="25"/>
  </w:num>
  <w:num w:numId="27">
    <w:abstractNumId w:val="1"/>
  </w:num>
  <w:num w:numId="28">
    <w:abstractNumId w:val="18"/>
  </w:num>
  <w:num w:numId="29">
    <w:abstractNumId w:val="2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C5F"/>
    <w:rsid w:val="0000365E"/>
    <w:rsid w:val="000244E5"/>
    <w:rsid w:val="000338E0"/>
    <w:rsid w:val="00047895"/>
    <w:rsid w:val="00057836"/>
    <w:rsid w:val="00077649"/>
    <w:rsid w:val="0008094A"/>
    <w:rsid w:val="00085D14"/>
    <w:rsid w:val="00092C56"/>
    <w:rsid w:val="000A11F1"/>
    <w:rsid w:val="000A5BA0"/>
    <w:rsid w:val="000B38D6"/>
    <w:rsid w:val="000B56F8"/>
    <w:rsid w:val="000E0BAF"/>
    <w:rsid w:val="000E5FF7"/>
    <w:rsid w:val="000F57AF"/>
    <w:rsid w:val="000F7362"/>
    <w:rsid w:val="0012482F"/>
    <w:rsid w:val="0013408C"/>
    <w:rsid w:val="00145C25"/>
    <w:rsid w:val="0015613A"/>
    <w:rsid w:val="00163FDB"/>
    <w:rsid w:val="0017249B"/>
    <w:rsid w:val="00181827"/>
    <w:rsid w:val="001870FD"/>
    <w:rsid w:val="001A0CC7"/>
    <w:rsid w:val="001A348E"/>
    <w:rsid w:val="001A560F"/>
    <w:rsid w:val="001B0AA4"/>
    <w:rsid w:val="001B26D7"/>
    <w:rsid w:val="001F15D6"/>
    <w:rsid w:val="001F260D"/>
    <w:rsid w:val="001F3584"/>
    <w:rsid w:val="002254E3"/>
    <w:rsid w:val="00226AF3"/>
    <w:rsid w:val="00227BD8"/>
    <w:rsid w:val="00241768"/>
    <w:rsid w:val="0028505C"/>
    <w:rsid w:val="00285685"/>
    <w:rsid w:val="002949B0"/>
    <w:rsid w:val="00296A0A"/>
    <w:rsid w:val="002C51A7"/>
    <w:rsid w:val="002D4B5C"/>
    <w:rsid w:val="003205A5"/>
    <w:rsid w:val="0032359C"/>
    <w:rsid w:val="00330480"/>
    <w:rsid w:val="003413DB"/>
    <w:rsid w:val="003467FF"/>
    <w:rsid w:val="0035618A"/>
    <w:rsid w:val="00363650"/>
    <w:rsid w:val="00395396"/>
    <w:rsid w:val="003A2855"/>
    <w:rsid w:val="003B4653"/>
    <w:rsid w:val="003D0255"/>
    <w:rsid w:val="003D5450"/>
    <w:rsid w:val="003D69A4"/>
    <w:rsid w:val="003D7906"/>
    <w:rsid w:val="003F0C39"/>
    <w:rsid w:val="003F3722"/>
    <w:rsid w:val="00403FF1"/>
    <w:rsid w:val="00407AA5"/>
    <w:rsid w:val="00425DB0"/>
    <w:rsid w:val="00430305"/>
    <w:rsid w:val="004376A5"/>
    <w:rsid w:val="00442577"/>
    <w:rsid w:val="00463083"/>
    <w:rsid w:val="004961A7"/>
    <w:rsid w:val="004A010A"/>
    <w:rsid w:val="004A0274"/>
    <w:rsid w:val="004B4053"/>
    <w:rsid w:val="004D1661"/>
    <w:rsid w:val="004D20A2"/>
    <w:rsid w:val="004E1409"/>
    <w:rsid w:val="004F79ED"/>
    <w:rsid w:val="00507DAB"/>
    <w:rsid w:val="00515914"/>
    <w:rsid w:val="00515D1A"/>
    <w:rsid w:val="00543F6C"/>
    <w:rsid w:val="0054643C"/>
    <w:rsid w:val="005728EA"/>
    <w:rsid w:val="00584464"/>
    <w:rsid w:val="00587AA7"/>
    <w:rsid w:val="00587F12"/>
    <w:rsid w:val="005A4750"/>
    <w:rsid w:val="005A5CDD"/>
    <w:rsid w:val="005C23FA"/>
    <w:rsid w:val="005C3A63"/>
    <w:rsid w:val="005D21A2"/>
    <w:rsid w:val="005D4E7B"/>
    <w:rsid w:val="005F061C"/>
    <w:rsid w:val="00610A94"/>
    <w:rsid w:val="00615A8E"/>
    <w:rsid w:val="00617C11"/>
    <w:rsid w:val="0062743E"/>
    <w:rsid w:val="00642BBC"/>
    <w:rsid w:val="00651231"/>
    <w:rsid w:val="006640AA"/>
    <w:rsid w:val="006768E5"/>
    <w:rsid w:val="006779C9"/>
    <w:rsid w:val="00680E6E"/>
    <w:rsid w:val="006843AB"/>
    <w:rsid w:val="006906D9"/>
    <w:rsid w:val="006F1737"/>
    <w:rsid w:val="00702B34"/>
    <w:rsid w:val="00705348"/>
    <w:rsid w:val="00730E21"/>
    <w:rsid w:val="00741633"/>
    <w:rsid w:val="0074706B"/>
    <w:rsid w:val="00752795"/>
    <w:rsid w:val="007556C7"/>
    <w:rsid w:val="007920F3"/>
    <w:rsid w:val="007929D6"/>
    <w:rsid w:val="00794B1C"/>
    <w:rsid w:val="0079727B"/>
    <w:rsid w:val="00797F5C"/>
    <w:rsid w:val="007D219F"/>
    <w:rsid w:val="007D2DB7"/>
    <w:rsid w:val="007F1002"/>
    <w:rsid w:val="00801AD7"/>
    <w:rsid w:val="008033E5"/>
    <w:rsid w:val="0080669F"/>
    <w:rsid w:val="00806EC1"/>
    <w:rsid w:val="0081173C"/>
    <w:rsid w:val="00833350"/>
    <w:rsid w:val="00835DD4"/>
    <w:rsid w:val="00835FB4"/>
    <w:rsid w:val="00852E45"/>
    <w:rsid w:val="00862E53"/>
    <w:rsid w:val="0087410A"/>
    <w:rsid w:val="00882A96"/>
    <w:rsid w:val="00892C83"/>
    <w:rsid w:val="008934EB"/>
    <w:rsid w:val="008A0521"/>
    <w:rsid w:val="008A7F67"/>
    <w:rsid w:val="008B6773"/>
    <w:rsid w:val="008C59C9"/>
    <w:rsid w:val="008D73ED"/>
    <w:rsid w:val="008F42CF"/>
    <w:rsid w:val="00925782"/>
    <w:rsid w:val="009266F8"/>
    <w:rsid w:val="00933F55"/>
    <w:rsid w:val="00942DE7"/>
    <w:rsid w:val="00945EFF"/>
    <w:rsid w:val="00951B32"/>
    <w:rsid w:val="0097384A"/>
    <w:rsid w:val="00996927"/>
    <w:rsid w:val="00A2132B"/>
    <w:rsid w:val="00A44CC2"/>
    <w:rsid w:val="00A5058F"/>
    <w:rsid w:val="00A521ED"/>
    <w:rsid w:val="00A52DDE"/>
    <w:rsid w:val="00A55057"/>
    <w:rsid w:val="00A75F98"/>
    <w:rsid w:val="00A92F71"/>
    <w:rsid w:val="00AA2499"/>
    <w:rsid w:val="00AA520A"/>
    <w:rsid w:val="00AA59AF"/>
    <w:rsid w:val="00AB1786"/>
    <w:rsid w:val="00AC6C4C"/>
    <w:rsid w:val="00AC6D03"/>
    <w:rsid w:val="00AD7B9D"/>
    <w:rsid w:val="00AE646C"/>
    <w:rsid w:val="00B05B12"/>
    <w:rsid w:val="00B208EB"/>
    <w:rsid w:val="00B21085"/>
    <w:rsid w:val="00B44BC9"/>
    <w:rsid w:val="00B5082D"/>
    <w:rsid w:val="00B6216A"/>
    <w:rsid w:val="00BB2333"/>
    <w:rsid w:val="00BC7C5D"/>
    <w:rsid w:val="00BD3456"/>
    <w:rsid w:val="00BF7845"/>
    <w:rsid w:val="00C26E18"/>
    <w:rsid w:val="00C444EC"/>
    <w:rsid w:val="00C45758"/>
    <w:rsid w:val="00C552A8"/>
    <w:rsid w:val="00C5773B"/>
    <w:rsid w:val="00C66C75"/>
    <w:rsid w:val="00C72B65"/>
    <w:rsid w:val="00C754ED"/>
    <w:rsid w:val="00C830F3"/>
    <w:rsid w:val="00C83244"/>
    <w:rsid w:val="00CA238D"/>
    <w:rsid w:val="00CB586F"/>
    <w:rsid w:val="00CC073C"/>
    <w:rsid w:val="00CD50D4"/>
    <w:rsid w:val="00CE611A"/>
    <w:rsid w:val="00CE791F"/>
    <w:rsid w:val="00D14989"/>
    <w:rsid w:val="00D1686F"/>
    <w:rsid w:val="00D347F4"/>
    <w:rsid w:val="00D34A56"/>
    <w:rsid w:val="00D363E9"/>
    <w:rsid w:val="00D6520C"/>
    <w:rsid w:val="00D658F9"/>
    <w:rsid w:val="00D65A53"/>
    <w:rsid w:val="00D82DA9"/>
    <w:rsid w:val="00DB3E1F"/>
    <w:rsid w:val="00DB4855"/>
    <w:rsid w:val="00DC13D2"/>
    <w:rsid w:val="00DC6D8D"/>
    <w:rsid w:val="00E07E21"/>
    <w:rsid w:val="00E1665F"/>
    <w:rsid w:val="00E26DED"/>
    <w:rsid w:val="00E32C5F"/>
    <w:rsid w:val="00E53151"/>
    <w:rsid w:val="00E72D70"/>
    <w:rsid w:val="00E74DA4"/>
    <w:rsid w:val="00E7697F"/>
    <w:rsid w:val="00E807A9"/>
    <w:rsid w:val="00E82712"/>
    <w:rsid w:val="00E922DD"/>
    <w:rsid w:val="00EB4D12"/>
    <w:rsid w:val="00ED742E"/>
    <w:rsid w:val="00EE7D12"/>
    <w:rsid w:val="00EF4F9E"/>
    <w:rsid w:val="00EF78C8"/>
    <w:rsid w:val="00F03A83"/>
    <w:rsid w:val="00F06BD8"/>
    <w:rsid w:val="00F1071C"/>
    <w:rsid w:val="00F42F2C"/>
    <w:rsid w:val="00F51317"/>
    <w:rsid w:val="00F57184"/>
    <w:rsid w:val="00F57F27"/>
    <w:rsid w:val="00F6108A"/>
    <w:rsid w:val="00F6124A"/>
    <w:rsid w:val="00F621B2"/>
    <w:rsid w:val="00F648C0"/>
    <w:rsid w:val="00F71B79"/>
    <w:rsid w:val="00F74ACF"/>
    <w:rsid w:val="00F7591F"/>
    <w:rsid w:val="00F83702"/>
    <w:rsid w:val="00F91221"/>
    <w:rsid w:val="00F94DF5"/>
    <w:rsid w:val="00F9625F"/>
    <w:rsid w:val="00FB4518"/>
    <w:rsid w:val="00FB7C00"/>
    <w:rsid w:val="00FC778B"/>
    <w:rsid w:val="00FE341B"/>
    <w:rsid w:val="00FF0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C5F"/>
    <w:rPr>
      <w:rFonts w:ascii="Times New Roman" w:eastAsia="Batang" w:hAnsi="Times New Roman"/>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2C5F"/>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E32C5F"/>
    <w:pPr>
      <w:spacing w:after="120"/>
    </w:pPr>
  </w:style>
  <w:style w:type="character" w:customStyle="1" w:styleId="BodyTextChar">
    <w:name w:val="Body Text Char"/>
    <w:link w:val="BodyText"/>
    <w:rsid w:val="00E32C5F"/>
    <w:rPr>
      <w:rFonts w:ascii="Times New Roman" w:eastAsia="Batang" w:hAnsi="Times New Roman" w:cs="Times New Roman"/>
      <w:lang w:val="es-ES"/>
    </w:rPr>
  </w:style>
  <w:style w:type="paragraph" w:styleId="Header">
    <w:name w:val="header"/>
    <w:basedOn w:val="Normal"/>
    <w:link w:val="HeaderChar"/>
    <w:uiPriority w:val="99"/>
    <w:unhideWhenUsed/>
    <w:rsid w:val="00E32C5F"/>
    <w:pPr>
      <w:tabs>
        <w:tab w:val="center" w:pos="4680"/>
        <w:tab w:val="right" w:pos="9360"/>
      </w:tabs>
    </w:pPr>
  </w:style>
  <w:style w:type="character" w:customStyle="1" w:styleId="HeaderChar">
    <w:name w:val="Header Char"/>
    <w:link w:val="Header"/>
    <w:uiPriority w:val="99"/>
    <w:rsid w:val="00E32C5F"/>
    <w:rPr>
      <w:rFonts w:ascii="Times New Roman" w:eastAsia="Batang" w:hAnsi="Times New Roman" w:cs="Times New Roman"/>
      <w:lang w:val="es-ES"/>
    </w:rPr>
  </w:style>
  <w:style w:type="paragraph" w:styleId="Footer">
    <w:name w:val="footer"/>
    <w:basedOn w:val="Normal"/>
    <w:link w:val="FooterChar"/>
    <w:uiPriority w:val="99"/>
    <w:unhideWhenUsed/>
    <w:rsid w:val="00E32C5F"/>
    <w:pPr>
      <w:tabs>
        <w:tab w:val="center" w:pos="4680"/>
        <w:tab w:val="right" w:pos="9360"/>
      </w:tabs>
    </w:pPr>
  </w:style>
  <w:style w:type="character" w:customStyle="1" w:styleId="FooterChar">
    <w:name w:val="Footer Char"/>
    <w:link w:val="Footer"/>
    <w:uiPriority w:val="99"/>
    <w:rsid w:val="00E32C5F"/>
    <w:rPr>
      <w:rFonts w:ascii="Times New Roman" w:eastAsia="Batang" w:hAnsi="Times New Roman" w:cs="Times New Roman"/>
      <w:lang w:val="es-ES"/>
    </w:rPr>
  </w:style>
  <w:style w:type="paragraph" w:styleId="ListParagraph">
    <w:name w:val="List Paragraph"/>
    <w:basedOn w:val="Normal"/>
    <w:uiPriority w:val="34"/>
    <w:qFormat/>
    <w:rsid w:val="00330480"/>
    <w:pPr>
      <w:spacing w:after="160" w:line="259" w:lineRule="auto"/>
      <w:ind w:left="720"/>
      <w:contextualSpacing/>
    </w:pPr>
    <w:rPr>
      <w:rFonts w:ascii="Calibri" w:eastAsia="Calibri" w:hAnsi="Calibri"/>
      <w:sz w:val="22"/>
      <w:szCs w:val="22"/>
      <w:lang w:val="en-US"/>
    </w:rPr>
  </w:style>
  <w:style w:type="character" w:styleId="Hyperlink">
    <w:name w:val="Hyperlink"/>
    <w:rsid w:val="00E72D70"/>
    <w:rPr>
      <w:color w:val="0000FF"/>
      <w:u w:val="single"/>
    </w:rPr>
  </w:style>
  <w:style w:type="paragraph" w:styleId="BalloonText">
    <w:name w:val="Balloon Text"/>
    <w:basedOn w:val="Normal"/>
    <w:link w:val="BalloonTextChar"/>
    <w:uiPriority w:val="99"/>
    <w:semiHidden/>
    <w:unhideWhenUsed/>
    <w:rsid w:val="00587F12"/>
    <w:rPr>
      <w:rFonts w:ascii="Segoe UI" w:hAnsi="Segoe UI" w:cs="Segoe UI"/>
      <w:sz w:val="18"/>
      <w:szCs w:val="18"/>
    </w:rPr>
  </w:style>
  <w:style w:type="character" w:customStyle="1" w:styleId="BalloonTextChar">
    <w:name w:val="Balloon Text Char"/>
    <w:link w:val="BalloonText"/>
    <w:uiPriority w:val="99"/>
    <w:semiHidden/>
    <w:rsid w:val="00587F12"/>
    <w:rPr>
      <w:rFonts w:ascii="Segoe UI" w:eastAsia="Batang" w:hAnsi="Segoe UI" w:cs="Segoe UI"/>
      <w:sz w:val="18"/>
      <w:szCs w:val="18"/>
      <w:lang w:val="es-ES"/>
    </w:rPr>
  </w:style>
  <w:style w:type="paragraph" w:customStyle="1" w:styleId="p1">
    <w:name w:val="p1"/>
    <w:basedOn w:val="Normal"/>
    <w:rsid w:val="00F51317"/>
    <w:rPr>
      <w:rFonts w:ascii="Arial" w:eastAsia="Calibri" w:hAnsi="Arial" w:cs="Arial"/>
      <w:color w:val="222222"/>
      <w:sz w:val="19"/>
      <w:szCs w:val="19"/>
      <w:lang w:val="en-US"/>
    </w:rPr>
  </w:style>
  <w:style w:type="character" w:customStyle="1" w:styleId="s1">
    <w:name w:val="s1"/>
    <w:rsid w:val="00F51317"/>
  </w:style>
  <w:style w:type="character" w:styleId="FollowedHyperlink">
    <w:name w:val="FollowedHyperlink"/>
    <w:uiPriority w:val="99"/>
    <w:semiHidden/>
    <w:unhideWhenUsed/>
    <w:rsid w:val="00D65A53"/>
    <w:rPr>
      <w:color w:val="954F72"/>
      <w:u w:val="single"/>
    </w:rPr>
  </w:style>
  <w:style w:type="paragraph" w:customStyle="1" w:styleId="Normal1">
    <w:name w:val="Normal1"/>
    <w:rsid w:val="00806EC1"/>
    <w:pPr>
      <w:pBdr>
        <w:top w:val="nil"/>
        <w:left w:val="nil"/>
        <w:bottom w:val="nil"/>
        <w:right w:val="nil"/>
        <w:between w:val="nil"/>
      </w:pBdr>
      <w:spacing w:line="276" w:lineRule="auto"/>
    </w:pPr>
    <w:rPr>
      <w:rFonts w:ascii="Arial" w:eastAsia="Arial" w:hAnsi="Arial" w:cs="Arial"/>
      <w:color w:val="000000"/>
      <w:sz w:val="22"/>
      <w:szCs w:val="22"/>
      <w:lang w:val="es-PA"/>
    </w:rPr>
  </w:style>
  <w:style w:type="paragraph" w:customStyle="1" w:styleId="Style1">
    <w:name w:val="Style1"/>
    <w:link w:val="Style1Char"/>
    <w:rsid w:val="00806EC1"/>
    <w:pPr>
      <w:jc w:val="both"/>
    </w:pPr>
    <w:rPr>
      <w:rFonts w:eastAsia="Batang"/>
      <w:sz w:val="22"/>
      <w:szCs w:val="22"/>
      <w:lang w:val="es-ES" w:eastAsia="ko-KR"/>
    </w:rPr>
  </w:style>
  <w:style w:type="character" w:customStyle="1" w:styleId="Style1Char">
    <w:name w:val="Style1 Char"/>
    <w:link w:val="Style1"/>
    <w:rsid w:val="00806EC1"/>
    <w:rPr>
      <w:rFonts w:ascii="Calibri" w:eastAsia="Batang" w:hAnsi="Calibri" w:cs="Times New Roman"/>
      <w:sz w:val="22"/>
      <w:szCs w:val="22"/>
      <w:lang w:val="es-ES" w:eastAsia="ko-KR"/>
    </w:rPr>
  </w:style>
  <w:style w:type="paragraph" w:styleId="NoSpacing">
    <w:name w:val="No Spacing"/>
    <w:uiPriority w:val="99"/>
    <w:qFormat/>
    <w:rsid w:val="00806EC1"/>
    <w:rPr>
      <w:sz w:val="22"/>
      <w:szCs w:val="22"/>
    </w:rPr>
  </w:style>
  <w:style w:type="character" w:styleId="CommentReference">
    <w:name w:val="annotation reference"/>
    <w:uiPriority w:val="99"/>
    <w:semiHidden/>
    <w:unhideWhenUsed/>
    <w:rsid w:val="00A2132B"/>
    <w:rPr>
      <w:sz w:val="16"/>
      <w:szCs w:val="16"/>
    </w:rPr>
  </w:style>
  <w:style w:type="paragraph" w:styleId="CommentText">
    <w:name w:val="annotation text"/>
    <w:basedOn w:val="Normal"/>
    <w:link w:val="CommentTextChar"/>
    <w:uiPriority w:val="99"/>
    <w:semiHidden/>
    <w:unhideWhenUsed/>
    <w:rsid w:val="00A2132B"/>
    <w:rPr>
      <w:sz w:val="20"/>
      <w:szCs w:val="20"/>
    </w:rPr>
  </w:style>
  <w:style w:type="character" w:customStyle="1" w:styleId="CommentTextChar">
    <w:name w:val="Comment Text Char"/>
    <w:link w:val="CommentText"/>
    <w:uiPriority w:val="99"/>
    <w:semiHidden/>
    <w:rsid w:val="00A2132B"/>
    <w:rPr>
      <w:rFonts w:ascii="Times New Roman" w:eastAsia="Batang"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A2132B"/>
    <w:rPr>
      <w:b/>
      <w:bCs/>
    </w:rPr>
  </w:style>
  <w:style w:type="character" w:customStyle="1" w:styleId="CommentSubjectChar">
    <w:name w:val="Comment Subject Char"/>
    <w:link w:val="CommentSubject"/>
    <w:uiPriority w:val="99"/>
    <w:semiHidden/>
    <w:rsid w:val="00A2132B"/>
    <w:rPr>
      <w:rFonts w:ascii="Times New Roman" w:eastAsia="Batang" w:hAnsi="Times New Roman" w:cs="Times New Roman"/>
      <w:b/>
      <w:bCs/>
      <w:sz w:val="20"/>
      <w:szCs w:val="20"/>
      <w:lang w:val="es-ES"/>
    </w:rPr>
  </w:style>
  <w:style w:type="paragraph" w:styleId="Revision">
    <w:name w:val="Revision"/>
    <w:hidden/>
    <w:uiPriority w:val="99"/>
    <w:semiHidden/>
    <w:rsid w:val="0097384A"/>
    <w:rPr>
      <w:rFonts w:ascii="Times New Roman" w:eastAsia="Batang" w:hAnsi="Times New Roman"/>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C5F"/>
    <w:rPr>
      <w:rFonts w:ascii="Times New Roman" w:eastAsia="Batang" w:hAnsi="Times New Roman"/>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2C5F"/>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E32C5F"/>
    <w:pPr>
      <w:spacing w:after="120"/>
    </w:pPr>
  </w:style>
  <w:style w:type="character" w:customStyle="1" w:styleId="BodyTextChar">
    <w:name w:val="Body Text Char"/>
    <w:link w:val="BodyText"/>
    <w:rsid w:val="00E32C5F"/>
    <w:rPr>
      <w:rFonts w:ascii="Times New Roman" w:eastAsia="Batang" w:hAnsi="Times New Roman" w:cs="Times New Roman"/>
      <w:lang w:val="es-ES"/>
    </w:rPr>
  </w:style>
  <w:style w:type="paragraph" w:styleId="Header">
    <w:name w:val="header"/>
    <w:basedOn w:val="Normal"/>
    <w:link w:val="HeaderChar"/>
    <w:uiPriority w:val="99"/>
    <w:unhideWhenUsed/>
    <w:rsid w:val="00E32C5F"/>
    <w:pPr>
      <w:tabs>
        <w:tab w:val="center" w:pos="4680"/>
        <w:tab w:val="right" w:pos="9360"/>
      </w:tabs>
    </w:pPr>
  </w:style>
  <w:style w:type="character" w:customStyle="1" w:styleId="HeaderChar">
    <w:name w:val="Header Char"/>
    <w:link w:val="Header"/>
    <w:uiPriority w:val="99"/>
    <w:rsid w:val="00E32C5F"/>
    <w:rPr>
      <w:rFonts w:ascii="Times New Roman" w:eastAsia="Batang" w:hAnsi="Times New Roman" w:cs="Times New Roman"/>
      <w:lang w:val="es-ES"/>
    </w:rPr>
  </w:style>
  <w:style w:type="paragraph" w:styleId="Footer">
    <w:name w:val="footer"/>
    <w:basedOn w:val="Normal"/>
    <w:link w:val="FooterChar"/>
    <w:uiPriority w:val="99"/>
    <w:unhideWhenUsed/>
    <w:rsid w:val="00E32C5F"/>
    <w:pPr>
      <w:tabs>
        <w:tab w:val="center" w:pos="4680"/>
        <w:tab w:val="right" w:pos="9360"/>
      </w:tabs>
    </w:pPr>
  </w:style>
  <w:style w:type="character" w:customStyle="1" w:styleId="FooterChar">
    <w:name w:val="Footer Char"/>
    <w:link w:val="Footer"/>
    <w:uiPriority w:val="99"/>
    <w:rsid w:val="00E32C5F"/>
    <w:rPr>
      <w:rFonts w:ascii="Times New Roman" w:eastAsia="Batang" w:hAnsi="Times New Roman" w:cs="Times New Roman"/>
      <w:lang w:val="es-ES"/>
    </w:rPr>
  </w:style>
  <w:style w:type="paragraph" w:styleId="ListParagraph">
    <w:name w:val="List Paragraph"/>
    <w:basedOn w:val="Normal"/>
    <w:uiPriority w:val="34"/>
    <w:qFormat/>
    <w:rsid w:val="00330480"/>
    <w:pPr>
      <w:spacing w:after="160" w:line="259" w:lineRule="auto"/>
      <w:ind w:left="720"/>
      <w:contextualSpacing/>
    </w:pPr>
    <w:rPr>
      <w:rFonts w:ascii="Calibri" w:eastAsia="Calibri" w:hAnsi="Calibri"/>
      <w:sz w:val="22"/>
      <w:szCs w:val="22"/>
      <w:lang w:val="en-US"/>
    </w:rPr>
  </w:style>
  <w:style w:type="character" w:styleId="Hyperlink">
    <w:name w:val="Hyperlink"/>
    <w:rsid w:val="00E72D70"/>
    <w:rPr>
      <w:color w:val="0000FF"/>
      <w:u w:val="single"/>
    </w:rPr>
  </w:style>
  <w:style w:type="paragraph" w:styleId="BalloonText">
    <w:name w:val="Balloon Text"/>
    <w:basedOn w:val="Normal"/>
    <w:link w:val="BalloonTextChar"/>
    <w:uiPriority w:val="99"/>
    <w:semiHidden/>
    <w:unhideWhenUsed/>
    <w:rsid w:val="00587F12"/>
    <w:rPr>
      <w:rFonts w:ascii="Segoe UI" w:hAnsi="Segoe UI" w:cs="Segoe UI"/>
      <w:sz w:val="18"/>
      <w:szCs w:val="18"/>
    </w:rPr>
  </w:style>
  <w:style w:type="character" w:customStyle="1" w:styleId="BalloonTextChar">
    <w:name w:val="Balloon Text Char"/>
    <w:link w:val="BalloonText"/>
    <w:uiPriority w:val="99"/>
    <w:semiHidden/>
    <w:rsid w:val="00587F12"/>
    <w:rPr>
      <w:rFonts w:ascii="Segoe UI" w:eastAsia="Batang" w:hAnsi="Segoe UI" w:cs="Segoe UI"/>
      <w:sz w:val="18"/>
      <w:szCs w:val="18"/>
      <w:lang w:val="es-ES"/>
    </w:rPr>
  </w:style>
  <w:style w:type="paragraph" w:customStyle="1" w:styleId="p1">
    <w:name w:val="p1"/>
    <w:basedOn w:val="Normal"/>
    <w:rsid w:val="00F51317"/>
    <w:rPr>
      <w:rFonts w:ascii="Arial" w:eastAsia="Calibri" w:hAnsi="Arial" w:cs="Arial"/>
      <w:color w:val="222222"/>
      <w:sz w:val="19"/>
      <w:szCs w:val="19"/>
      <w:lang w:val="en-US"/>
    </w:rPr>
  </w:style>
  <w:style w:type="character" w:customStyle="1" w:styleId="s1">
    <w:name w:val="s1"/>
    <w:rsid w:val="00F51317"/>
  </w:style>
  <w:style w:type="character" w:styleId="FollowedHyperlink">
    <w:name w:val="FollowedHyperlink"/>
    <w:uiPriority w:val="99"/>
    <w:semiHidden/>
    <w:unhideWhenUsed/>
    <w:rsid w:val="00D65A53"/>
    <w:rPr>
      <w:color w:val="954F72"/>
      <w:u w:val="single"/>
    </w:rPr>
  </w:style>
  <w:style w:type="paragraph" w:customStyle="1" w:styleId="Normal1">
    <w:name w:val="Normal1"/>
    <w:rsid w:val="00806EC1"/>
    <w:pPr>
      <w:pBdr>
        <w:top w:val="nil"/>
        <w:left w:val="nil"/>
        <w:bottom w:val="nil"/>
        <w:right w:val="nil"/>
        <w:between w:val="nil"/>
      </w:pBdr>
      <w:spacing w:line="276" w:lineRule="auto"/>
    </w:pPr>
    <w:rPr>
      <w:rFonts w:ascii="Arial" w:eastAsia="Arial" w:hAnsi="Arial" w:cs="Arial"/>
      <w:color w:val="000000"/>
      <w:sz w:val="22"/>
      <w:szCs w:val="22"/>
      <w:lang w:val="es-PA"/>
    </w:rPr>
  </w:style>
  <w:style w:type="paragraph" w:customStyle="1" w:styleId="Style1">
    <w:name w:val="Style1"/>
    <w:link w:val="Style1Char"/>
    <w:rsid w:val="00806EC1"/>
    <w:pPr>
      <w:jc w:val="both"/>
    </w:pPr>
    <w:rPr>
      <w:rFonts w:eastAsia="Batang"/>
      <w:sz w:val="22"/>
      <w:szCs w:val="22"/>
      <w:lang w:val="es-ES" w:eastAsia="ko-KR"/>
    </w:rPr>
  </w:style>
  <w:style w:type="character" w:customStyle="1" w:styleId="Style1Char">
    <w:name w:val="Style1 Char"/>
    <w:link w:val="Style1"/>
    <w:rsid w:val="00806EC1"/>
    <w:rPr>
      <w:rFonts w:ascii="Calibri" w:eastAsia="Batang" w:hAnsi="Calibri" w:cs="Times New Roman"/>
      <w:sz w:val="22"/>
      <w:szCs w:val="22"/>
      <w:lang w:val="es-ES" w:eastAsia="ko-KR"/>
    </w:rPr>
  </w:style>
  <w:style w:type="paragraph" w:styleId="NoSpacing">
    <w:name w:val="No Spacing"/>
    <w:uiPriority w:val="99"/>
    <w:qFormat/>
    <w:rsid w:val="00806EC1"/>
    <w:rPr>
      <w:sz w:val="22"/>
      <w:szCs w:val="22"/>
    </w:rPr>
  </w:style>
  <w:style w:type="character" w:styleId="CommentReference">
    <w:name w:val="annotation reference"/>
    <w:uiPriority w:val="99"/>
    <w:semiHidden/>
    <w:unhideWhenUsed/>
    <w:rsid w:val="00A2132B"/>
    <w:rPr>
      <w:sz w:val="16"/>
      <w:szCs w:val="16"/>
    </w:rPr>
  </w:style>
  <w:style w:type="paragraph" w:styleId="CommentText">
    <w:name w:val="annotation text"/>
    <w:basedOn w:val="Normal"/>
    <w:link w:val="CommentTextChar"/>
    <w:uiPriority w:val="99"/>
    <w:semiHidden/>
    <w:unhideWhenUsed/>
    <w:rsid w:val="00A2132B"/>
    <w:rPr>
      <w:sz w:val="20"/>
      <w:szCs w:val="20"/>
    </w:rPr>
  </w:style>
  <w:style w:type="character" w:customStyle="1" w:styleId="CommentTextChar">
    <w:name w:val="Comment Text Char"/>
    <w:link w:val="CommentText"/>
    <w:uiPriority w:val="99"/>
    <w:semiHidden/>
    <w:rsid w:val="00A2132B"/>
    <w:rPr>
      <w:rFonts w:ascii="Times New Roman" w:eastAsia="Batang"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A2132B"/>
    <w:rPr>
      <w:b/>
      <w:bCs/>
    </w:rPr>
  </w:style>
  <w:style w:type="character" w:customStyle="1" w:styleId="CommentSubjectChar">
    <w:name w:val="Comment Subject Char"/>
    <w:link w:val="CommentSubject"/>
    <w:uiPriority w:val="99"/>
    <w:semiHidden/>
    <w:rsid w:val="00A2132B"/>
    <w:rPr>
      <w:rFonts w:ascii="Times New Roman" w:eastAsia="Batang" w:hAnsi="Times New Roman" w:cs="Times New Roman"/>
      <w:b/>
      <w:bCs/>
      <w:sz w:val="20"/>
      <w:szCs w:val="20"/>
      <w:lang w:val="es-ES"/>
    </w:rPr>
  </w:style>
  <w:style w:type="paragraph" w:styleId="Revision">
    <w:name w:val="Revision"/>
    <w:hidden/>
    <w:uiPriority w:val="99"/>
    <w:semiHidden/>
    <w:rsid w:val="0097384A"/>
    <w:rPr>
      <w:rFonts w:ascii="Times New Roman" w:eastAsia="Batang"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7094">
      <w:bodyDiv w:val="1"/>
      <w:marLeft w:val="0"/>
      <w:marRight w:val="0"/>
      <w:marTop w:val="0"/>
      <w:marBottom w:val="0"/>
      <w:divBdr>
        <w:top w:val="none" w:sz="0" w:space="0" w:color="auto"/>
        <w:left w:val="none" w:sz="0" w:space="0" w:color="auto"/>
        <w:bottom w:val="none" w:sz="0" w:space="0" w:color="auto"/>
        <w:right w:val="none" w:sz="0" w:space="0" w:color="auto"/>
      </w:divBdr>
    </w:div>
    <w:div w:id="562914269">
      <w:bodyDiv w:val="1"/>
      <w:marLeft w:val="0"/>
      <w:marRight w:val="0"/>
      <w:marTop w:val="0"/>
      <w:marBottom w:val="0"/>
      <w:divBdr>
        <w:top w:val="none" w:sz="0" w:space="0" w:color="auto"/>
        <w:left w:val="none" w:sz="0" w:space="0" w:color="auto"/>
        <w:bottom w:val="none" w:sz="0" w:space="0" w:color="auto"/>
        <w:right w:val="none" w:sz="0" w:space="0" w:color="auto"/>
      </w:divBdr>
    </w:div>
    <w:div w:id="1385328592">
      <w:bodyDiv w:val="1"/>
      <w:marLeft w:val="0"/>
      <w:marRight w:val="0"/>
      <w:marTop w:val="0"/>
      <w:marBottom w:val="0"/>
      <w:divBdr>
        <w:top w:val="none" w:sz="0" w:space="0" w:color="auto"/>
        <w:left w:val="none" w:sz="0" w:space="0" w:color="auto"/>
        <w:bottom w:val="none" w:sz="0" w:space="0" w:color="auto"/>
        <w:right w:val="none" w:sz="0" w:space="0" w:color="auto"/>
      </w:divBdr>
    </w:div>
    <w:div w:id="1551384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mmit-americas.org/SIRG/2017/110217/tema2_fr.doc" TargetMode="External"/><Relationship Id="rId18" Type="http://schemas.openxmlformats.org/officeDocument/2006/relationships/hyperlink" Target="http://www.summit-americas.org/SIRG/2017/110217/mecigep_es.doc" TargetMode="External"/><Relationship Id="rId26" Type="http://schemas.openxmlformats.org/officeDocument/2006/relationships/hyperlink" Target="https://www.flickr.com/photos/cancilleriadeperu/sets/72157687957606851" TargetMode="External"/><Relationship Id="rId3" Type="http://schemas.openxmlformats.org/officeDocument/2006/relationships/styles" Target="styles.xml"/><Relationship Id="rId21" Type="http://schemas.openxmlformats.org/officeDocument/2006/relationships/hyperlink" Target="http://scm.oas.org/pdfs/2017/SUMMIT/CMBRS01483S.doc" TargetMode="External"/><Relationship Id="rId7" Type="http://schemas.openxmlformats.org/officeDocument/2006/relationships/footnotes" Target="footnotes.xml"/><Relationship Id="rId12" Type="http://schemas.openxmlformats.org/officeDocument/2006/relationships/hyperlink" Target="http://www.summit-americas.org/SIRG/2017/110217/lambert_fr.doc" TargetMode="External"/><Relationship Id="rId17" Type="http://schemas.openxmlformats.org/officeDocument/2006/relationships/hyperlink" Target="http://www.summit-americas.org/SIRG/2017/110217/mesicic_es.doc" TargetMode="External"/><Relationship Id="rId25" Type="http://schemas.openxmlformats.org/officeDocument/2006/relationships/hyperlink" Target="http://www.summit-americas.org/SIRG/2017/110217/yabt_es.doc" TargetMode="External"/><Relationship Id="rId2" Type="http://schemas.openxmlformats.org/officeDocument/2006/relationships/numbering" Target="numbering.xml"/><Relationship Id="rId16" Type="http://schemas.openxmlformats.org/officeDocument/2006/relationships/hyperlink" Target="http://www.summit-americas.org/SIRG/2017/110217/tema3_fr.doc" TargetMode="External"/><Relationship Id="rId20" Type="http://schemas.openxmlformats.org/officeDocument/2006/relationships/hyperlink" Target="http://www.summit-americas.org/SIRG/2017/110217/nat_cons_es.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mmit-americas.org/SIRG/2017/110217/revilla_fr.doc" TargetMode="External"/><Relationship Id="rId24" Type="http://schemas.openxmlformats.org/officeDocument/2006/relationships/hyperlink" Target="http://www.summit-americas.org/SIRG/2017/110217/idb_es.doc" TargetMode="External"/><Relationship Id="rId5" Type="http://schemas.openxmlformats.org/officeDocument/2006/relationships/settings" Target="settings.xml"/><Relationship Id="rId15" Type="http://schemas.openxmlformats.org/officeDocument/2006/relationships/hyperlink" Target="http://www.summit-americas.org/SIRG/2017/110217/ugaz_es.doc" TargetMode="External"/><Relationship Id="rId23" Type="http://schemas.openxmlformats.org/officeDocument/2006/relationships/hyperlink" Target="http://www.summit-americas.org/sirg_meet_2017_es.html" TargetMode="External"/><Relationship Id="rId28" Type="http://schemas.openxmlformats.org/officeDocument/2006/relationships/header" Target="header2.xml"/><Relationship Id="rId10" Type="http://schemas.openxmlformats.org/officeDocument/2006/relationships/hyperlink" Target="http://www.summit-americas.org/SIRG/2017/110217/calendar_fr.doc" TargetMode="External"/><Relationship Id="rId19" Type="http://schemas.openxmlformats.org/officeDocument/2006/relationships/hyperlink" Target="http://scm.oas.org/pdfs/2017/SUMMIT/CMBRS01488.pptx" TargetMode="External"/><Relationship Id="rId4" Type="http://schemas.microsoft.com/office/2007/relationships/stylesWithEffects" Target="stylesWithEffects.xml"/><Relationship Id="rId9" Type="http://schemas.openxmlformats.org/officeDocument/2006/relationships/hyperlink" Target="http://www.summit-americas.org/SIRG/2017/110217/agenda_fr.doc" TargetMode="External"/><Relationship Id="rId14" Type="http://schemas.openxmlformats.org/officeDocument/2006/relationships/hyperlink" Target="http://www.summit-americas.org/SIRG/2017/110217/rdm_es.doc" TargetMode="External"/><Relationship Id="rId22" Type="http://schemas.openxmlformats.org/officeDocument/2006/relationships/hyperlink" Target="http://scm.oas.org/doc_public/SPANISH/HIST_17/CMBRS01483S02.DOC" TargetMode="External"/><Relationship Id="rId27" Type="http://schemas.openxmlformats.org/officeDocument/2006/relationships/header" Target="head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B122C-D632-457D-B0B7-CC4DDA3B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3089</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20661</CharactersWithSpaces>
  <SharedDoc>false</SharedDoc>
  <HLinks>
    <vt:vector size="108" baseType="variant">
      <vt:variant>
        <vt:i4>6750309</vt:i4>
      </vt:variant>
      <vt:variant>
        <vt:i4>51</vt:i4>
      </vt:variant>
      <vt:variant>
        <vt:i4>0</vt:i4>
      </vt:variant>
      <vt:variant>
        <vt:i4>5</vt:i4>
      </vt:variant>
      <vt:variant>
        <vt:lpwstr>https://www.flickr.com/photos/cancilleriadeperu/sets/72157687957606851</vt:lpwstr>
      </vt:variant>
      <vt:variant>
        <vt:lpwstr/>
      </vt:variant>
      <vt:variant>
        <vt:i4>7405574</vt:i4>
      </vt:variant>
      <vt:variant>
        <vt:i4>48</vt:i4>
      </vt:variant>
      <vt:variant>
        <vt:i4>0</vt:i4>
      </vt:variant>
      <vt:variant>
        <vt:i4>5</vt:i4>
      </vt:variant>
      <vt:variant>
        <vt:lpwstr>http://www.summit-americas.org/SIRG/2017/110217/yabt_es.doc</vt:lpwstr>
      </vt:variant>
      <vt:variant>
        <vt:lpwstr/>
      </vt:variant>
      <vt:variant>
        <vt:i4>983162</vt:i4>
      </vt:variant>
      <vt:variant>
        <vt:i4>45</vt:i4>
      </vt:variant>
      <vt:variant>
        <vt:i4>0</vt:i4>
      </vt:variant>
      <vt:variant>
        <vt:i4>5</vt:i4>
      </vt:variant>
      <vt:variant>
        <vt:lpwstr>http://www.summit-americas.org/SIRG/2017/110217/idb_es.doc</vt:lpwstr>
      </vt:variant>
      <vt:variant>
        <vt:lpwstr/>
      </vt:variant>
      <vt:variant>
        <vt:i4>1245218</vt:i4>
      </vt:variant>
      <vt:variant>
        <vt:i4>42</vt:i4>
      </vt:variant>
      <vt:variant>
        <vt:i4>0</vt:i4>
      </vt:variant>
      <vt:variant>
        <vt:i4>5</vt:i4>
      </vt:variant>
      <vt:variant>
        <vt:lpwstr>http://www.summit-americas.org/sirg_meet_2017_es.html</vt:lpwstr>
      </vt:variant>
      <vt:variant>
        <vt:lpwstr/>
      </vt:variant>
      <vt:variant>
        <vt:i4>6946850</vt:i4>
      </vt:variant>
      <vt:variant>
        <vt:i4>39</vt:i4>
      </vt:variant>
      <vt:variant>
        <vt:i4>0</vt:i4>
      </vt:variant>
      <vt:variant>
        <vt:i4>5</vt:i4>
      </vt:variant>
      <vt:variant>
        <vt:lpwstr>http://scm.oas.org/doc_public/SPANISH/HIST_17/CMBRS01483S02.DOC</vt:lpwstr>
      </vt:variant>
      <vt:variant>
        <vt:lpwstr/>
      </vt:variant>
      <vt:variant>
        <vt:i4>3014765</vt:i4>
      </vt:variant>
      <vt:variant>
        <vt:i4>36</vt:i4>
      </vt:variant>
      <vt:variant>
        <vt:i4>0</vt:i4>
      </vt:variant>
      <vt:variant>
        <vt:i4>5</vt:i4>
      </vt:variant>
      <vt:variant>
        <vt:lpwstr>http://scm.oas.org/pdfs/2017/SUMMIT/CMBRS01483S.doc</vt:lpwstr>
      </vt:variant>
      <vt:variant>
        <vt:lpwstr/>
      </vt:variant>
      <vt:variant>
        <vt:i4>4587530</vt:i4>
      </vt:variant>
      <vt:variant>
        <vt:i4>33</vt:i4>
      </vt:variant>
      <vt:variant>
        <vt:i4>0</vt:i4>
      </vt:variant>
      <vt:variant>
        <vt:i4>5</vt:i4>
      </vt:variant>
      <vt:variant>
        <vt:lpwstr>http://www.summit-americas.org/SIRG/2017/110217/nat_cons_es.doc</vt:lpwstr>
      </vt:variant>
      <vt:variant>
        <vt:lpwstr/>
      </vt:variant>
      <vt:variant>
        <vt:i4>6291492</vt:i4>
      </vt:variant>
      <vt:variant>
        <vt:i4>30</vt:i4>
      </vt:variant>
      <vt:variant>
        <vt:i4>0</vt:i4>
      </vt:variant>
      <vt:variant>
        <vt:i4>5</vt:i4>
      </vt:variant>
      <vt:variant>
        <vt:lpwstr>http://scm.oas.org/pdfs/2017/SUMMIT/CMBRS01488.pptx</vt:lpwstr>
      </vt:variant>
      <vt:variant>
        <vt:lpwstr/>
      </vt:variant>
      <vt:variant>
        <vt:i4>131176</vt:i4>
      </vt:variant>
      <vt:variant>
        <vt:i4>27</vt:i4>
      </vt:variant>
      <vt:variant>
        <vt:i4>0</vt:i4>
      </vt:variant>
      <vt:variant>
        <vt:i4>5</vt:i4>
      </vt:variant>
      <vt:variant>
        <vt:lpwstr>http://www.summit-americas.org/SIRG/2017/110217/mecigep_es.doc</vt:lpwstr>
      </vt:variant>
      <vt:variant>
        <vt:lpwstr/>
      </vt:variant>
      <vt:variant>
        <vt:i4>917615</vt:i4>
      </vt:variant>
      <vt:variant>
        <vt:i4>24</vt:i4>
      </vt:variant>
      <vt:variant>
        <vt:i4>0</vt:i4>
      </vt:variant>
      <vt:variant>
        <vt:i4>5</vt:i4>
      </vt:variant>
      <vt:variant>
        <vt:lpwstr>http://www.summit-americas.org/SIRG/2017/110217/mesicic_es.doc</vt:lpwstr>
      </vt:variant>
      <vt:variant>
        <vt:lpwstr/>
      </vt:variant>
      <vt:variant>
        <vt:i4>7274587</vt:i4>
      </vt:variant>
      <vt:variant>
        <vt:i4>21</vt:i4>
      </vt:variant>
      <vt:variant>
        <vt:i4>0</vt:i4>
      </vt:variant>
      <vt:variant>
        <vt:i4>5</vt:i4>
      </vt:variant>
      <vt:variant>
        <vt:lpwstr>http://www.summit-americas.org/SIRG/2017/110217/tema3_es.doc</vt:lpwstr>
      </vt:variant>
      <vt:variant>
        <vt:lpwstr/>
      </vt:variant>
      <vt:variant>
        <vt:i4>7929865</vt:i4>
      </vt:variant>
      <vt:variant>
        <vt:i4>18</vt:i4>
      </vt:variant>
      <vt:variant>
        <vt:i4>0</vt:i4>
      </vt:variant>
      <vt:variant>
        <vt:i4>5</vt:i4>
      </vt:variant>
      <vt:variant>
        <vt:lpwstr>http://www.summit-americas.org/SIRG/2017/110217/ugaz_es.doc</vt:lpwstr>
      </vt:variant>
      <vt:variant>
        <vt:lpwstr/>
      </vt:variant>
      <vt:variant>
        <vt:i4>983150</vt:i4>
      </vt:variant>
      <vt:variant>
        <vt:i4>15</vt:i4>
      </vt:variant>
      <vt:variant>
        <vt:i4>0</vt:i4>
      </vt:variant>
      <vt:variant>
        <vt:i4>5</vt:i4>
      </vt:variant>
      <vt:variant>
        <vt:lpwstr>http://www.summit-americas.org/SIRG/2017/110217/rdm_es.doc</vt:lpwstr>
      </vt:variant>
      <vt:variant>
        <vt:lpwstr/>
      </vt:variant>
      <vt:variant>
        <vt:i4>7274586</vt:i4>
      </vt:variant>
      <vt:variant>
        <vt:i4>12</vt:i4>
      </vt:variant>
      <vt:variant>
        <vt:i4>0</vt:i4>
      </vt:variant>
      <vt:variant>
        <vt:i4>5</vt:i4>
      </vt:variant>
      <vt:variant>
        <vt:lpwstr>http://www.summit-americas.org/SIRG/2017/110217/tema2_es.doc</vt:lpwstr>
      </vt:variant>
      <vt:variant>
        <vt:lpwstr/>
      </vt:variant>
      <vt:variant>
        <vt:i4>1704033</vt:i4>
      </vt:variant>
      <vt:variant>
        <vt:i4>9</vt:i4>
      </vt:variant>
      <vt:variant>
        <vt:i4>0</vt:i4>
      </vt:variant>
      <vt:variant>
        <vt:i4>5</vt:i4>
      </vt:variant>
      <vt:variant>
        <vt:lpwstr>http://www.summit-americas.org/SIRG/2017/110217/lambert_es.doc</vt:lpwstr>
      </vt:variant>
      <vt:variant>
        <vt:lpwstr/>
      </vt:variant>
      <vt:variant>
        <vt:i4>721016</vt:i4>
      </vt:variant>
      <vt:variant>
        <vt:i4>6</vt:i4>
      </vt:variant>
      <vt:variant>
        <vt:i4>0</vt:i4>
      </vt:variant>
      <vt:variant>
        <vt:i4>5</vt:i4>
      </vt:variant>
      <vt:variant>
        <vt:lpwstr>http://www.summit-americas.org/SIRG/2017/110217/revilla_es.doc</vt:lpwstr>
      </vt:variant>
      <vt:variant>
        <vt:lpwstr/>
      </vt:variant>
      <vt:variant>
        <vt:i4>7733277</vt:i4>
      </vt:variant>
      <vt:variant>
        <vt:i4>3</vt:i4>
      </vt:variant>
      <vt:variant>
        <vt:i4>0</vt:i4>
      </vt:variant>
      <vt:variant>
        <vt:i4>5</vt:i4>
      </vt:variant>
      <vt:variant>
        <vt:lpwstr>http://www.summit-americas.org/SIRG/2017/110217/calendar_es.doc</vt:lpwstr>
      </vt:variant>
      <vt:variant>
        <vt:lpwstr/>
      </vt:variant>
      <vt:variant>
        <vt:i4>786557</vt:i4>
      </vt:variant>
      <vt:variant>
        <vt:i4>0</vt:i4>
      </vt:variant>
      <vt:variant>
        <vt:i4>0</vt:i4>
      </vt:variant>
      <vt:variant>
        <vt:i4>5</vt:i4>
      </vt:variant>
      <vt:variant>
        <vt:lpwstr>http://www.summit-americas.org/SIRG/2017/110217/agenda_es.doc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Francisca Siva</dc:creator>
  <cp:lastModifiedBy>jmolina</cp:lastModifiedBy>
  <cp:revision>2</cp:revision>
  <cp:lastPrinted>2018-01-26T22:16:00Z</cp:lastPrinted>
  <dcterms:created xsi:type="dcterms:W3CDTF">2018-02-01T21:26:00Z</dcterms:created>
  <dcterms:modified xsi:type="dcterms:W3CDTF">2018-02-01T21:26:00Z</dcterms:modified>
</cp:coreProperties>
</file>