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20" w:rsidRPr="00545EF3" w:rsidRDefault="00D87920" w:rsidP="00545EF3">
      <w:pPr>
        <w:pStyle w:val="Default"/>
        <w:tabs>
          <w:tab w:val="left" w:pos="6030"/>
        </w:tabs>
        <w:jc w:val="both"/>
        <w:rPr>
          <w:sz w:val="22"/>
          <w:szCs w:val="22"/>
          <w:lang w:val="es-EC"/>
        </w:rPr>
      </w:pPr>
      <w:bookmarkStart w:id="0" w:name="_GoBack"/>
      <w:bookmarkEnd w:id="0"/>
    </w:p>
    <w:p w:rsidR="00D87920" w:rsidRPr="00545EF3" w:rsidRDefault="00D87920" w:rsidP="00545EF3">
      <w:pPr>
        <w:pStyle w:val="Default"/>
        <w:jc w:val="both"/>
        <w:rPr>
          <w:sz w:val="22"/>
          <w:szCs w:val="22"/>
          <w:lang w:val="es-EC"/>
        </w:rPr>
      </w:pPr>
    </w:p>
    <w:p w:rsidR="00D87920" w:rsidRPr="00545EF3" w:rsidRDefault="00D87920" w:rsidP="00545EF3">
      <w:pPr>
        <w:pStyle w:val="Default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>GRUPO DE REVISIÓN DE LA IMPLEMENTACIÓN</w:t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  <w:t>OEA/Ser.E</w:t>
      </w:r>
    </w:p>
    <w:p w:rsidR="00D87920" w:rsidRPr="00545EF3" w:rsidRDefault="00D87920" w:rsidP="00545EF3">
      <w:pPr>
        <w:pStyle w:val="Default"/>
        <w:ind w:right="-126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>DE CUMBRES (GRIC)</w:t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Pr="00545EF3">
        <w:rPr>
          <w:sz w:val="22"/>
          <w:szCs w:val="22"/>
          <w:lang w:val="es-EC"/>
        </w:rPr>
        <w:tab/>
      </w:r>
      <w:r w:rsidR="00DB357E" w:rsidRPr="00545EF3">
        <w:rPr>
          <w:sz w:val="22"/>
          <w:szCs w:val="22"/>
          <w:lang w:val="es-EC"/>
        </w:rPr>
        <w:t>GRIC/M.2</w:t>
      </w:r>
      <w:r w:rsidRPr="00545EF3">
        <w:rPr>
          <w:sz w:val="22"/>
          <w:szCs w:val="22"/>
          <w:lang w:val="es-EC"/>
        </w:rPr>
        <w:t>/doc.</w:t>
      </w:r>
      <w:r w:rsidR="00DB357E" w:rsidRPr="00545EF3">
        <w:rPr>
          <w:sz w:val="22"/>
          <w:szCs w:val="22"/>
          <w:lang w:val="es-EC"/>
        </w:rPr>
        <w:t>16</w:t>
      </w:r>
      <w:r w:rsidRPr="00545EF3">
        <w:rPr>
          <w:sz w:val="22"/>
          <w:szCs w:val="22"/>
          <w:lang w:val="es-EC"/>
        </w:rPr>
        <w:t>/18</w:t>
      </w:r>
    </w:p>
    <w:p w:rsidR="00D87920" w:rsidRPr="00545EF3" w:rsidRDefault="00E43471" w:rsidP="00545EF3">
      <w:pPr>
        <w:pStyle w:val="Default"/>
        <w:ind w:right="-36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>Segunda</w:t>
      </w:r>
      <w:r w:rsidR="00D87920" w:rsidRPr="00545EF3">
        <w:rPr>
          <w:sz w:val="22"/>
          <w:szCs w:val="22"/>
          <w:lang w:val="es-EC"/>
        </w:rPr>
        <w:t xml:space="preserve"> Reunión</w:t>
      </w:r>
      <w:r w:rsidRPr="00545EF3">
        <w:rPr>
          <w:sz w:val="22"/>
          <w:szCs w:val="22"/>
          <w:lang w:val="es-EC"/>
        </w:rPr>
        <w:t xml:space="preserve"> a Nivel Ministerial</w:t>
      </w:r>
      <w:r w:rsidR="00D87920" w:rsidRPr="00545EF3">
        <w:rPr>
          <w:sz w:val="22"/>
          <w:szCs w:val="22"/>
          <w:lang w:val="es-EC"/>
        </w:rPr>
        <w:t xml:space="preserve"> de 2018</w:t>
      </w:r>
      <w:r w:rsidR="00D87920" w:rsidRPr="00545EF3">
        <w:rPr>
          <w:sz w:val="22"/>
          <w:szCs w:val="22"/>
          <w:lang w:val="es-EC"/>
        </w:rPr>
        <w:tab/>
      </w:r>
      <w:r w:rsidR="00D87920" w:rsidRPr="00545EF3">
        <w:rPr>
          <w:sz w:val="22"/>
          <w:szCs w:val="22"/>
          <w:lang w:val="es-EC"/>
        </w:rPr>
        <w:tab/>
      </w:r>
      <w:r w:rsidR="00D87920" w:rsidRPr="00545EF3">
        <w:rPr>
          <w:sz w:val="22"/>
          <w:szCs w:val="22"/>
          <w:lang w:val="es-EC"/>
        </w:rPr>
        <w:tab/>
      </w:r>
      <w:r w:rsidR="00D87920" w:rsidRPr="00545EF3">
        <w:rPr>
          <w:sz w:val="22"/>
          <w:szCs w:val="22"/>
          <w:lang w:val="es-EC"/>
        </w:rPr>
        <w:tab/>
      </w:r>
      <w:r w:rsidR="00D87920" w:rsidRPr="00545EF3">
        <w:rPr>
          <w:sz w:val="22"/>
          <w:szCs w:val="22"/>
          <w:lang w:val="es-EC"/>
        </w:rPr>
        <w:tab/>
      </w:r>
      <w:r w:rsidR="00BD45FD" w:rsidRPr="00545EF3">
        <w:rPr>
          <w:sz w:val="22"/>
          <w:szCs w:val="22"/>
          <w:lang w:val="es-EC"/>
        </w:rPr>
        <w:t>11</w:t>
      </w:r>
      <w:r w:rsidR="00D87920" w:rsidRPr="00545EF3">
        <w:rPr>
          <w:sz w:val="22"/>
          <w:szCs w:val="22"/>
          <w:lang w:val="es-EC"/>
        </w:rPr>
        <w:t xml:space="preserve"> </w:t>
      </w:r>
      <w:r w:rsidR="00B80A89" w:rsidRPr="00545EF3">
        <w:rPr>
          <w:sz w:val="22"/>
          <w:szCs w:val="22"/>
          <w:lang w:val="es-EC"/>
        </w:rPr>
        <w:t>junio</w:t>
      </w:r>
      <w:r w:rsidR="00D87920" w:rsidRPr="00545EF3">
        <w:rPr>
          <w:sz w:val="22"/>
          <w:szCs w:val="22"/>
          <w:lang w:val="es-EC"/>
        </w:rPr>
        <w:t xml:space="preserve"> 2018</w:t>
      </w:r>
    </w:p>
    <w:p w:rsidR="00D87920" w:rsidRPr="00545EF3" w:rsidRDefault="00E43471" w:rsidP="00545EF3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 xml:space="preserve">5 de junio </w:t>
      </w:r>
      <w:r w:rsidR="00D87920" w:rsidRPr="00545EF3">
        <w:rPr>
          <w:sz w:val="22"/>
          <w:szCs w:val="22"/>
          <w:lang w:val="es-EC"/>
        </w:rPr>
        <w:t xml:space="preserve"> de 2018</w:t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  <w:t xml:space="preserve">Original: español </w:t>
      </w:r>
    </w:p>
    <w:p w:rsidR="00D87920" w:rsidRPr="00545EF3" w:rsidRDefault="00E43471" w:rsidP="00545EF3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>Washington D.C.</w:t>
      </w:r>
      <w:r w:rsidR="00D87920" w:rsidRPr="00545EF3">
        <w:rPr>
          <w:sz w:val="22"/>
          <w:szCs w:val="22"/>
          <w:lang w:val="es-EC"/>
        </w:rPr>
        <w:t xml:space="preserve"> </w:t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  <w:r w:rsidR="00D87920" w:rsidRPr="00545EF3">
        <w:rPr>
          <w:color w:val="auto"/>
          <w:sz w:val="22"/>
          <w:szCs w:val="22"/>
          <w:lang w:val="es-EC"/>
        </w:rPr>
        <w:tab/>
      </w:r>
    </w:p>
    <w:p w:rsidR="00D87920" w:rsidRPr="00545EF3" w:rsidRDefault="00D87920" w:rsidP="00545EF3">
      <w:pPr>
        <w:pStyle w:val="Default"/>
        <w:ind w:right="-569"/>
        <w:jc w:val="both"/>
        <w:rPr>
          <w:color w:val="auto"/>
          <w:sz w:val="22"/>
          <w:szCs w:val="22"/>
          <w:lang w:val="es-EC"/>
        </w:rPr>
      </w:pPr>
      <w:r w:rsidRPr="00545EF3">
        <w:rPr>
          <w:color w:val="auto"/>
          <w:sz w:val="22"/>
          <w:szCs w:val="22"/>
          <w:lang w:val="es-EC"/>
        </w:rPr>
        <w:tab/>
      </w:r>
      <w:r w:rsidRPr="00545EF3">
        <w:rPr>
          <w:color w:val="auto"/>
          <w:sz w:val="22"/>
          <w:szCs w:val="22"/>
          <w:lang w:val="es-EC"/>
        </w:rPr>
        <w:tab/>
      </w:r>
      <w:r w:rsidRPr="00545EF3">
        <w:rPr>
          <w:color w:val="auto"/>
          <w:sz w:val="22"/>
          <w:szCs w:val="22"/>
          <w:lang w:val="es-EC"/>
        </w:rPr>
        <w:tab/>
        <w:t xml:space="preserve"> </w:t>
      </w:r>
    </w:p>
    <w:p w:rsidR="00D87920" w:rsidRPr="00545EF3" w:rsidRDefault="00D87920" w:rsidP="00545EF3">
      <w:pPr>
        <w:pStyle w:val="BodyText"/>
        <w:spacing w:after="0"/>
        <w:jc w:val="both"/>
        <w:rPr>
          <w:sz w:val="22"/>
          <w:szCs w:val="22"/>
          <w:lang w:val="es-EC"/>
        </w:rPr>
      </w:pPr>
    </w:p>
    <w:p w:rsidR="00D87920" w:rsidRPr="00545EF3" w:rsidRDefault="00D87920" w:rsidP="00545EF3">
      <w:pPr>
        <w:jc w:val="center"/>
        <w:rPr>
          <w:b/>
          <w:sz w:val="22"/>
          <w:szCs w:val="22"/>
          <w:lang w:val="es-EC"/>
        </w:rPr>
      </w:pPr>
      <w:bookmarkStart w:id="1" w:name="OLE_LINK5"/>
      <w:bookmarkStart w:id="2" w:name="OLE_LINK6"/>
      <w:r w:rsidRPr="00545EF3">
        <w:rPr>
          <w:b/>
          <w:sz w:val="22"/>
          <w:szCs w:val="22"/>
          <w:lang w:val="es-EC"/>
        </w:rPr>
        <w:t>INFORME FINAL</w:t>
      </w:r>
    </w:p>
    <w:p w:rsidR="00D87920" w:rsidRPr="00545EF3" w:rsidRDefault="00D87920" w:rsidP="00545EF3">
      <w:pPr>
        <w:jc w:val="both"/>
        <w:rPr>
          <w:sz w:val="22"/>
          <w:szCs w:val="22"/>
          <w:lang w:val="es-EC"/>
        </w:rPr>
      </w:pPr>
    </w:p>
    <w:p w:rsidR="00770240" w:rsidRPr="00545EF3" w:rsidRDefault="00770240" w:rsidP="00545EF3">
      <w:pPr>
        <w:jc w:val="both"/>
        <w:rPr>
          <w:sz w:val="22"/>
          <w:szCs w:val="22"/>
          <w:lang w:val="es-EC"/>
        </w:rPr>
      </w:pPr>
    </w:p>
    <w:p w:rsidR="00902EA8" w:rsidRPr="00545EF3" w:rsidRDefault="00902EA8" w:rsidP="00545EF3">
      <w:pPr>
        <w:ind w:firstLine="720"/>
        <w:jc w:val="both"/>
        <w:rPr>
          <w:sz w:val="22"/>
          <w:szCs w:val="22"/>
        </w:rPr>
      </w:pPr>
      <w:r w:rsidRPr="00545EF3">
        <w:rPr>
          <w:sz w:val="22"/>
          <w:szCs w:val="22"/>
        </w:rPr>
        <w:t xml:space="preserve">El Ministro de Relaciones Exteriores de Perú, </w:t>
      </w:r>
      <w:r w:rsidRPr="00545EF3">
        <w:rPr>
          <w:sz w:val="22"/>
          <w:szCs w:val="22"/>
          <w:lang w:val="es-EC"/>
        </w:rPr>
        <w:t>Néstor Popolizio Bardales</w:t>
      </w:r>
      <w:r w:rsidRPr="00545EF3">
        <w:rPr>
          <w:sz w:val="22"/>
          <w:szCs w:val="22"/>
        </w:rPr>
        <w:t xml:space="preserve">, dio la bienvenida a las señoras y señores Cancilleres, los Coordinadores Nacionales del Proceso de Cumbres de las Américas, los Embajadores Representantes Permanentes ante la OEA, los distinguidos delegados, al Secretario General Adjunto y a los representantes de las instituciones del Grupo de Trabajo Conjunto de Cumbres. </w:t>
      </w:r>
    </w:p>
    <w:p w:rsidR="00F86DFE" w:rsidRPr="00545EF3" w:rsidRDefault="00F86DFE" w:rsidP="00545EF3">
      <w:pPr>
        <w:ind w:firstLine="720"/>
        <w:jc w:val="both"/>
        <w:rPr>
          <w:sz w:val="22"/>
          <w:szCs w:val="22"/>
          <w:lang w:val="es-EC"/>
        </w:rPr>
      </w:pPr>
    </w:p>
    <w:p w:rsidR="00A5530B" w:rsidRPr="00545EF3" w:rsidRDefault="00A5530B" w:rsidP="00545EF3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545EF3">
        <w:rPr>
          <w:b/>
          <w:sz w:val="22"/>
          <w:szCs w:val="22"/>
        </w:rPr>
        <w:t xml:space="preserve">Presentación de Su Excelencia </w:t>
      </w:r>
      <w:r w:rsidRPr="00545EF3">
        <w:rPr>
          <w:b/>
          <w:sz w:val="22"/>
          <w:szCs w:val="22"/>
          <w:lang w:val="es-EC"/>
        </w:rPr>
        <w:t>Néstor Popolizio Bardales</w:t>
      </w:r>
      <w:r w:rsidRPr="00545EF3">
        <w:rPr>
          <w:b/>
          <w:sz w:val="22"/>
          <w:szCs w:val="22"/>
        </w:rPr>
        <w:t>, Ministro de Relaciones Exteriores de la República del Perú</w:t>
      </w:r>
    </w:p>
    <w:p w:rsidR="00A5530B" w:rsidRPr="00545EF3" w:rsidRDefault="00A5530B" w:rsidP="00545EF3">
      <w:pPr>
        <w:ind w:left="360"/>
        <w:jc w:val="both"/>
        <w:rPr>
          <w:b/>
          <w:sz w:val="22"/>
          <w:szCs w:val="22"/>
        </w:rPr>
      </w:pPr>
    </w:p>
    <w:p w:rsidR="00F91303" w:rsidRPr="00545EF3" w:rsidRDefault="00A5530B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 xml:space="preserve">El Canciller Popolizio </w:t>
      </w:r>
      <w:r w:rsidR="00B91DFE" w:rsidRPr="00545EF3">
        <w:rPr>
          <w:sz w:val="22"/>
          <w:szCs w:val="22"/>
          <w:lang w:val="es-EC"/>
        </w:rPr>
        <w:t>agradeció</w:t>
      </w:r>
      <w:r w:rsidR="00F21DC5" w:rsidRPr="00545EF3">
        <w:rPr>
          <w:sz w:val="22"/>
          <w:szCs w:val="22"/>
          <w:lang w:val="es-EC"/>
        </w:rPr>
        <w:t xml:space="preserve"> a los Estados </w:t>
      </w:r>
      <w:r w:rsidR="00D67E63" w:rsidRPr="00545EF3">
        <w:rPr>
          <w:sz w:val="22"/>
          <w:szCs w:val="22"/>
          <w:lang w:val="es-EC"/>
        </w:rPr>
        <w:t xml:space="preserve">participantes </w:t>
      </w:r>
      <w:r w:rsidR="00F21DC5" w:rsidRPr="00545EF3">
        <w:rPr>
          <w:sz w:val="22"/>
          <w:szCs w:val="22"/>
          <w:lang w:val="es-EC"/>
        </w:rPr>
        <w:t xml:space="preserve">por su amplia asistencia y activa </w:t>
      </w:r>
      <w:r w:rsidR="00B91DFE" w:rsidRPr="00545EF3">
        <w:rPr>
          <w:sz w:val="22"/>
          <w:szCs w:val="22"/>
          <w:lang w:val="es-EC"/>
        </w:rPr>
        <w:t>participación</w:t>
      </w:r>
      <w:r w:rsidR="00F21DC5" w:rsidRPr="00545EF3">
        <w:rPr>
          <w:sz w:val="22"/>
          <w:szCs w:val="22"/>
          <w:lang w:val="es-EC"/>
        </w:rPr>
        <w:t xml:space="preserve"> </w:t>
      </w:r>
      <w:r w:rsidR="00B91DFE" w:rsidRPr="00545EF3">
        <w:rPr>
          <w:sz w:val="22"/>
          <w:szCs w:val="22"/>
          <w:lang w:val="es-EC"/>
        </w:rPr>
        <w:t>durante la Octava Cumbre de las Américas</w:t>
      </w:r>
      <w:r w:rsidR="00DB6105" w:rsidRPr="00545EF3">
        <w:rPr>
          <w:sz w:val="22"/>
          <w:szCs w:val="22"/>
          <w:lang w:val="es-EC"/>
        </w:rPr>
        <w:t>,</w:t>
      </w:r>
      <w:r w:rsidR="00B91DFE" w:rsidRPr="00545EF3">
        <w:rPr>
          <w:sz w:val="22"/>
          <w:szCs w:val="22"/>
          <w:lang w:val="es-EC"/>
        </w:rPr>
        <w:t xml:space="preserve"> </w:t>
      </w:r>
      <w:r w:rsidR="00902EA8" w:rsidRPr="00545EF3">
        <w:rPr>
          <w:sz w:val="22"/>
          <w:szCs w:val="22"/>
          <w:lang w:val="es-EC"/>
        </w:rPr>
        <w:t>realizada</w:t>
      </w:r>
      <w:r w:rsidR="00B91DFE" w:rsidRPr="00545EF3">
        <w:rPr>
          <w:sz w:val="22"/>
          <w:szCs w:val="22"/>
          <w:lang w:val="es-EC"/>
        </w:rPr>
        <w:t xml:space="preserve"> en Lima</w:t>
      </w:r>
      <w:r w:rsidR="00902EA8" w:rsidRPr="00545EF3">
        <w:rPr>
          <w:sz w:val="22"/>
          <w:szCs w:val="22"/>
          <w:lang w:val="es-EC"/>
        </w:rPr>
        <w:t xml:space="preserve">, </w:t>
      </w:r>
      <w:r w:rsidR="00376BC1" w:rsidRPr="00545EF3">
        <w:rPr>
          <w:sz w:val="22"/>
          <w:szCs w:val="22"/>
          <w:lang w:val="es-EC"/>
        </w:rPr>
        <w:t>Perú</w:t>
      </w:r>
      <w:r w:rsidR="00902EA8" w:rsidRPr="00545EF3">
        <w:rPr>
          <w:sz w:val="22"/>
          <w:szCs w:val="22"/>
          <w:lang w:val="es-EC"/>
        </w:rPr>
        <w:t xml:space="preserve"> el 13 y 14 de</w:t>
      </w:r>
      <w:r w:rsidR="00B91DFE" w:rsidRPr="00545EF3">
        <w:rPr>
          <w:sz w:val="22"/>
          <w:szCs w:val="22"/>
          <w:lang w:val="es-EC"/>
        </w:rPr>
        <w:t xml:space="preserve"> abril de 2018. </w:t>
      </w:r>
      <w:r w:rsidR="008F57B0" w:rsidRPr="00545EF3">
        <w:rPr>
          <w:sz w:val="22"/>
          <w:szCs w:val="22"/>
          <w:lang w:val="es-EC"/>
        </w:rPr>
        <w:t xml:space="preserve">En su discurso, publicado como documento </w:t>
      </w:r>
      <w:r w:rsidR="008F57B0" w:rsidRPr="00545EF3">
        <w:rPr>
          <w:b/>
          <w:sz w:val="22"/>
          <w:szCs w:val="22"/>
        </w:rPr>
        <w:t>GRIC/M.2/INF.7/18</w:t>
      </w:r>
      <w:r w:rsidR="008F57B0" w:rsidRPr="00545EF3">
        <w:rPr>
          <w:sz w:val="22"/>
          <w:szCs w:val="22"/>
        </w:rPr>
        <w:t>, d</w:t>
      </w:r>
      <w:r w:rsidR="00D67E63" w:rsidRPr="00545EF3">
        <w:rPr>
          <w:sz w:val="22"/>
          <w:szCs w:val="22"/>
          <w:lang w:val="es-EC"/>
        </w:rPr>
        <w:t>estacó</w:t>
      </w:r>
      <w:r w:rsidR="000710AF" w:rsidRPr="00545EF3">
        <w:rPr>
          <w:sz w:val="22"/>
          <w:szCs w:val="22"/>
          <w:lang w:val="es-EC"/>
        </w:rPr>
        <w:t xml:space="preserve"> que la Octava Cumbre debiera considerarse</w:t>
      </w:r>
      <w:r w:rsidR="00376BC1" w:rsidRPr="00545EF3">
        <w:rPr>
          <w:sz w:val="22"/>
          <w:szCs w:val="22"/>
          <w:lang w:val="es-EC"/>
        </w:rPr>
        <w:t xml:space="preserve"> como </w:t>
      </w:r>
      <w:r w:rsidR="00D67E63" w:rsidRPr="00545EF3">
        <w:rPr>
          <w:sz w:val="22"/>
          <w:szCs w:val="22"/>
          <w:lang w:val="es-EC"/>
        </w:rPr>
        <w:t>un p</w:t>
      </w:r>
      <w:r w:rsidR="000710AF" w:rsidRPr="00545EF3">
        <w:rPr>
          <w:sz w:val="22"/>
          <w:szCs w:val="22"/>
          <w:lang w:val="es-EC"/>
        </w:rPr>
        <w:t xml:space="preserve">unto de partida para formar </w:t>
      </w:r>
      <w:r w:rsidR="00D67E63" w:rsidRPr="00545EF3">
        <w:rPr>
          <w:sz w:val="22"/>
          <w:szCs w:val="22"/>
          <w:lang w:val="es-EC"/>
        </w:rPr>
        <w:t xml:space="preserve">una </w:t>
      </w:r>
      <w:r w:rsidR="00AA11F4" w:rsidRPr="00545EF3">
        <w:rPr>
          <w:sz w:val="22"/>
          <w:szCs w:val="22"/>
          <w:lang w:val="es-EC"/>
        </w:rPr>
        <w:t>alianz</w:t>
      </w:r>
      <w:r w:rsidR="000710AF" w:rsidRPr="00545EF3">
        <w:rPr>
          <w:sz w:val="22"/>
          <w:szCs w:val="22"/>
          <w:lang w:val="es-EC"/>
        </w:rPr>
        <w:t xml:space="preserve">a regional contra la corrupción, como lo destacara el Presidente del Perú durante la Octava Cumbre. </w:t>
      </w:r>
      <w:r w:rsidR="00AA11F4" w:rsidRPr="00545EF3">
        <w:rPr>
          <w:sz w:val="22"/>
          <w:szCs w:val="22"/>
          <w:lang w:val="es-EC"/>
        </w:rPr>
        <w:t xml:space="preserve"> </w:t>
      </w:r>
      <w:r w:rsidR="00D67E63" w:rsidRPr="00545EF3">
        <w:rPr>
          <w:sz w:val="22"/>
          <w:szCs w:val="22"/>
          <w:lang w:val="es-EC"/>
        </w:rPr>
        <w:t>Seguidamente, procedió a presentar el</w:t>
      </w:r>
      <w:r w:rsidR="00C1782B" w:rsidRPr="00545EF3">
        <w:rPr>
          <w:sz w:val="22"/>
          <w:szCs w:val="22"/>
          <w:lang w:val="es-EC"/>
        </w:rPr>
        <w:t xml:space="preserve"> </w:t>
      </w:r>
      <w:r w:rsidR="00D67E63" w:rsidRPr="00545EF3">
        <w:rPr>
          <w:sz w:val="22"/>
          <w:szCs w:val="22"/>
          <w:lang w:val="es-EC"/>
        </w:rPr>
        <w:t>Mecanismo de S</w:t>
      </w:r>
      <w:r w:rsidR="00AA11F4" w:rsidRPr="00545EF3">
        <w:rPr>
          <w:sz w:val="22"/>
          <w:szCs w:val="22"/>
          <w:lang w:val="es-EC"/>
        </w:rPr>
        <w:t xml:space="preserve">eguimiento </w:t>
      </w:r>
      <w:r w:rsidR="00D67E63" w:rsidRPr="00545EF3">
        <w:rPr>
          <w:sz w:val="22"/>
          <w:szCs w:val="22"/>
          <w:lang w:val="es-EC"/>
        </w:rPr>
        <w:t xml:space="preserve">e Implementación </w:t>
      </w:r>
      <w:r w:rsidR="00C1782B" w:rsidRPr="00545EF3">
        <w:rPr>
          <w:sz w:val="22"/>
          <w:szCs w:val="22"/>
          <w:lang w:val="es-EC"/>
        </w:rPr>
        <w:t>del</w:t>
      </w:r>
      <w:r w:rsidR="00AA11F4" w:rsidRPr="00545EF3">
        <w:rPr>
          <w:sz w:val="22"/>
          <w:szCs w:val="22"/>
          <w:lang w:val="es-EC"/>
        </w:rPr>
        <w:t xml:space="preserve"> Compromiso de Lima</w:t>
      </w:r>
      <w:r w:rsidR="00D67E63" w:rsidRPr="00545EF3">
        <w:rPr>
          <w:sz w:val="22"/>
          <w:szCs w:val="22"/>
          <w:lang w:val="es-EC"/>
        </w:rPr>
        <w:t xml:space="preserve"> </w:t>
      </w:r>
      <w:r w:rsidR="00376BC1" w:rsidRPr="00545EF3">
        <w:rPr>
          <w:sz w:val="22"/>
          <w:szCs w:val="22"/>
          <w:lang w:val="es-EC"/>
        </w:rPr>
        <w:t xml:space="preserve">“Gobernabilidad Democrática frente a la Corrupción”, </w:t>
      </w:r>
      <w:r w:rsidR="00D67E63" w:rsidRPr="00545EF3">
        <w:rPr>
          <w:sz w:val="22"/>
          <w:szCs w:val="22"/>
          <w:lang w:val="es-EC"/>
        </w:rPr>
        <w:t>propuesto por Perú,</w:t>
      </w:r>
      <w:r w:rsidRPr="00545EF3">
        <w:rPr>
          <w:sz w:val="22"/>
          <w:szCs w:val="22"/>
          <w:lang w:val="es-EC"/>
        </w:rPr>
        <w:t xml:space="preserve"> y</w:t>
      </w:r>
      <w:r w:rsidR="00D67E63" w:rsidRPr="00545EF3">
        <w:rPr>
          <w:sz w:val="22"/>
          <w:szCs w:val="22"/>
          <w:lang w:val="es-EC"/>
        </w:rPr>
        <w:t xml:space="preserve"> </w:t>
      </w:r>
      <w:r w:rsidR="00376BC1" w:rsidRPr="00545EF3">
        <w:rPr>
          <w:sz w:val="22"/>
          <w:szCs w:val="22"/>
          <w:lang w:val="es-EC"/>
        </w:rPr>
        <w:t xml:space="preserve">circulado previamente por la Secretaría como documento </w:t>
      </w:r>
      <w:r w:rsidR="00376BC1" w:rsidRPr="00545EF3">
        <w:rPr>
          <w:sz w:val="22"/>
          <w:szCs w:val="22"/>
        </w:rPr>
        <w:t>GRIC/M.2/doc.14/18corr.1, destacando como sus objetivos:</w:t>
      </w:r>
      <w:r w:rsidR="00D67E63" w:rsidRPr="00545EF3">
        <w:rPr>
          <w:sz w:val="22"/>
          <w:szCs w:val="22"/>
          <w:lang w:val="es-EC"/>
        </w:rPr>
        <w:t xml:space="preserve"> </w:t>
      </w:r>
    </w:p>
    <w:p w:rsidR="00AA11F4" w:rsidRPr="00545EF3" w:rsidRDefault="00AA11F4" w:rsidP="00545EF3">
      <w:pPr>
        <w:ind w:firstLine="720"/>
        <w:jc w:val="both"/>
        <w:rPr>
          <w:sz w:val="22"/>
          <w:szCs w:val="22"/>
          <w:lang w:val="es-EC"/>
        </w:rPr>
      </w:pPr>
    </w:p>
    <w:p w:rsidR="00C1782B" w:rsidRPr="00545EF3" w:rsidRDefault="00AA11F4" w:rsidP="00545EF3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right="-29"/>
        <w:jc w:val="both"/>
        <w:rPr>
          <w:lang w:val="es-EC"/>
        </w:rPr>
      </w:pPr>
      <w:r w:rsidRPr="00545EF3">
        <w:rPr>
          <w:lang w:val="es-EC"/>
        </w:rPr>
        <w:t>Registrar los avances</w:t>
      </w:r>
      <w:r w:rsidR="00C1782B" w:rsidRPr="00545EF3">
        <w:rPr>
          <w:lang w:val="es-EC"/>
        </w:rPr>
        <w:t xml:space="preserve"> de cumplimiento al Compromiso de Lima</w:t>
      </w:r>
      <w:r w:rsidRPr="00545EF3">
        <w:rPr>
          <w:lang w:val="es-EC"/>
        </w:rPr>
        <w:t xml:space="preserve"> </w:t>
      </w:r>
      <w:r w:rsidR="00C1782B" w:rsidRPr="00545EF3">
        <w:rPr>
          <w:lang w:val="es-EC"/>
        </w:rPr>
        <w:t>por</w:t>
      </w:r>
      <w:r w:rsidRPr="00545EF3">
        <w:rPr>
          <w:lang w:val="es-EC"/>
        </w:rPr>
        <w:t xml:space="preserve"> cada Estado p</w:t>
      </w:r>
      <w:r w:rsidR="00C1782B" w:rsidRPr="00545EF3">
        <w:rPr>
          <w:lang w:val="es-EC"/>
        </w:rPr>
        <w:t>articipante en la Octava Cumbre</w:t>
      </w:r>
      <w:r w:rsidRPr="00545EF3">
        <w:rPr>
          <w:lang w:val="es-EC"/>
        </w:rPr>
        <w:t xml:space="preserve"> </w:t>
      </w:r>
      <w:r w:rsidR="00C1782B" w:rsidRPr="00545EF3">
        <w:rPr>
          <w:lang w:val="es-EC"/>
        </w:rPr>
        <w:t>y de los</w:t>
      </w:r>
      <w:r w:rsidRPr="00545EF3">
        <w:rPr>
          <w:lang w:val="es-EC"/>
        </w:rPr>
        <w:t xml:space="preserve"> organismos del GTCC</w:t>
      </w:r>
      <w:r w:rsidR="00D67E63" w:rsidRPr="00545EF3">
        <w:rPr>
          <w:lang w:val="es-EC"/>
        </w:rPr>
        <w:t>;</w:t>
      </w:r>
    </w:p>
    <w:p w:rsidR="00AA11F4" w:rsidRPr="00545EF3" w:rsidRDefault="00AA11F4" w:rsidP="00545EF3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right="-29"/>
        <w:jc w:val="both"/>
        <w:rPr>
          <w:lang w:val="es-EC"/>
        </w:rPr>
      </w:pPr>
      <w:r w:rsidRPr="00545EF3">
        <w:rPr>
          <w:lang w:val="es-EC"/>
        </w:rPr>
        <w:t>Promover el intercambio de buenas prácticas, capacidades técnicas y medidas orientadas la preve</w:t>
      </w:r>
      <w:r w:rsidR="00D67E63" w:rsidRPr="00545EF3">
        <w:rPr>
          <w:lang w:val="es-EC"/>
        </w:rPr>
        <w:t>nción y combate a la corrupción; y</w:t>
      </w:r>
    </w:p>
    <w:p w:rsidR="00AA11F4" w:rsidRPr="00545EF3" w:rsidRDefault="00AA11F4" w:rsidP="00545EF3">
      <w:pPr>
        <w:pStyle w:val="Heading"/>
        <w:numPr>
          <w:ilvl w:val="0"/>
          <w:numId w:val="4"/>
        </w:numPr>
        <w:tabs>
          <w:tab w:val="clear" w:pos="2160"/>
          <w:tab w:val="clear" w:pos="7200"/>
        </w:tabs>
        <w:ind w:right="-29"/>
        <w:jc w:val="both"/>
        <w:rPr>
          <w:lang w:val="es-EC"/>
        </w:rPr>
      </w:pPr>
      <w:r w:rsidRPr="00545EF3">
        <w:rPr>
          <w:lang w:val="es-EC"/>
        </w:rPr>
        <w:t>Crear sinergias con mecanismos e iniciativ</w:t>
      </w:r>
      <w:r w:rsidR="00C1782B" w:rsidRPr="00545EF3">
        <w:rPr>
          <w:lang w:val="es-EC"/>
        </w:rPr>
        <w:t>as internacionales y regionales.</w:t>
      </w:r>
    </w:p>
    <w:p w:rsidR="00C1782B" w:rsidRPr="00545EF3" w:rsidRDefault="00C1782B" w:rsidP="00545EF3">
      <w:pPr>
        <w:pStyle w:val="Heading"/>
        <w:tabs>
          <w:tab w:val="clear" w:pos="2160"/>
          <w:tab w:val="clear" w:pos="7200"/>
        </w:tabs>
        <w:ind w:left="720" w:right="-29"/>
        <w:jc w:val="both"/>
        <w:rPr>
          <w:lang w:val="es-EC"/>
        </w:rPr>
      </w:pPr>
    </w:p>
    <w:p w:rsidR="00B51F40" w:rsidRPr="00545EF3" w:rsidRDefault="008068E6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>I</w:t>
      </w:r>
      <w:r w:rsidR="009813C4" w:rsidRPr="00545EF3">
        <w:rPr>
          <w:sz w:val="22"/>
          <w:szCs w:val="22"/>
          <w:lang w:val="es-EC"/>
        </w:rPr>
        <w:t>nform</w:t>
      </w:r>
      <w:r w:rsidR="00D67E63" w:rsidRPr="00545EF3">
        <w:rPr>
          <w:sz w:val="22"/>
          <w:szCs w:val="22"/>
          <w:lang w:val="es-EC"/>
        </w:rPr>
        <w:t>ó</w:t>
      </w:r>
      <w:r w:rsidR="009813C4" w:rsidRPr="00545EF3">
        <w:rPr>
          <w:sz w:val="22"/>
          <w:szCs w:val="22"/>
          <w:lang w:val="es-EC"/>
        </w:rPr>
        <w:t xml:space="preserve"> que</w:t>
      </w:r>
      <w:r w:rsidRPr="00545EF3">
        <w:rPr>
          <w:sz w:val="22"/>
          <w:szCs w:val="22"/>
          <w:lang w:val="es-EC"/>
        </w:rPr>
        <w:t>,</w:t>
      </w:r>
      <w:r w:rsidR="00F86DFE" w:rsidRPr="00545EF3">
        <w:rPr>
          <w:sz w:val="22"/>
          <w:szCs w:val="22"/>
          <w:lang w:val="es-EC"/>
        </w:rPr>
        <w:t xml:space="preserve"> </w:t>
      </w:r>
      <w:r w:rsidR="00D67E63" w:rsidRPr="00545EF3">
        <w:rPr>
          <w:sz w:val="22"/>
          <w:szCs w:val="22"/>
          <w:lang w:val="es-EC"/>
        </w:rPr>
        <w:t>continuando</w:t>
      </w:r>
      <w:r w:rsidR="009813C4" w:rsidRPr="00545EF3">
        <w:rPr>
          <w:sz w:val="22"/>
          <w:szCs w:val="22"/>
          <w:lang w:val="es-EC"/>
        </w:rPr>
        <w:t xml:space="preserve"> con la metodología adoptad</w:t>
      </w:r>
      <w:r w:rsidR="00D67E63" w:rsidRPr="00545EF3">
        <w:rPr>
          <w:sz w:val="22"/>
          <w:szCs w:val="22"/>
          <w:lang w:val="es-EC"/>
        </w:rPr>
        <w:t xml:space="preserve">a durante todo el proceso de preparación de la Octava Cumbre, </w:t>
      </w:r>
      <w:r w:rsidRPr="00545EF3">
        <w:rPr>
          <w:sz w:val="22"/>
          <w:szCs w:val="22"/>
          <w:lang w:val="es-EC"/>
        </w:rPr>
        <w:t>se recibirían los comentarios y aportes de los Estados a</w:t>
      </w:r>
      <w:r w:rsidR="009813C4" w:rsidRPr="00545EF3">
        <w:rPr>
          <w:sz w:val="22"/>
          <w:szCs w:val="22"/>
          <w:lang w:val="es-EC"/>
        </w:rPr>
        <w:t xml:space="preserve">l proyecto de mecanismo de seguimiento hasta el 22 de junio. </w:t>
      </w:r>
      <w:r w:rsidR="000710AF" w:rsidRPr="00545EF3">
        <w:rPr>
          <w:sz w:val="22"/>
          <w:szCs w:val="22"/>
          <w:lang w:val="es-EC"/>
        </w:rPr>
        <w:t>Dichos aportes</w:t>
      </w:r>
      <w:r w:rsidR="009813C4" w:rsidRPr="00545EF3">
        <w:rPr>
          <w:sz w:val="22"/>
          <w:szCs w:val="22"/>
          <w:lang w:val="es-EC"/>
        </w:rPr>
        <w:t xml:space="preserve"> serían considerados para la propuesta final </w:t>
      </w:r>
      <w:r w:rsidR="00D67E63" w:rsidRPr="00545EF3">
        <w:rPr>
          <w:sz w:val="22"/>
          <w:szCs w:val="22"/>
          <w:lang w:val="es-EC"/>
        </w:rPr>
        <w:t xml:space="preserve">del </w:t>
      </w:r>
      <w:r w:rsidR="000710AF" w:rsidRPr="00545EF3">
        <w:rPr>
          <w:sz w:val="22"/>
          <w:szCs w:val="22"/>
          <w:lang w:val="es-EC"/>
        </w:rPr>
        <w:t>documento a presentarse durante el próximo</w:t>
      </w:r>
      <w:r w:rsidR="009813C4" w:rsidRPr="00545EF3">
        <w:rPr>
          <w:sz w:val="22"/>
          <w:szCs w:val="22"/>
          <w:lang w:val="es-EC"/>
        </w:rPr>
        <w:t xml:space="preserve"> G</w:t>
      </w:r>
      <w:r w:rsidR="000710AF" w:rsidRPr="00545EF3">
        <w:rPr>
          <w:sz w:val="22"/>
          <w:szCs w:val="22"/>
          <w:lang w:val="es-EC"/>
        </w:rPr>
        <w:t>RIC a realizarse e</w:t>
      </w:r>
      <w:r w:rsidR="00D67E63" w:rsidRPr="00545EF3">
        <w:rPr>
          <w:sz w:val="22"/>
          <w:szCs w:val="22"/>
          <w:lang w:val="es-EC"/>
        </w:rPr>
        <w:t xml:space="preserve">n agosto de 2018. </w:t>
      </w:r>
    </w:p>
    <w:p w:rsidR="00D67E63" w:rsidRPr="00545EF3" w:rsidRDefault="00D67E63" w:rsidP="00545EF3">
      <w:pPr>
        <w:ind w:firstLine="720"/>
        <w:jc w:val="both"/>
        <w:rPr>
          <w:sz w:val="22"/>
          <w:szCs w:val="22"/>
          <w:lang w:val="es-EC"/>
        </w:rPr>
      </w:pPr>
    </w:p>
    <w:p w:rsidR="00B51F40" w:rsidRPr="00545EF3" w:rsidRDefault="000710AF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 xml:space="preserve">En </w:t>
      </w:r>
      <w:r w:rsidR="00843C92" w:rsidRPr="00545EF3">
        <w:rPr>
          <w:sz w:val="22"/>
          <w:szCs w:val="22"/>
          <w:lang w:val="es-EC"/>
        </w:rPr>
        <w:t>su discurso</w:t>
      </w:r>
      <w:r w:rsidR="00D67E63" w:rsidRPr="00545EF3">
        <w:rPr>
          <w:sz w:val="22"/>
          <w:szCs w:val="22"/>
          <w:lang w:val="es-EC"/>
        </w:rPr>
        <w:t>,</w:t>
      </w:r>
      <w:r w:rsidR="00843C92" w:rsidRPr="00545EF3">
        <w:rPr>
          <w:sz w:val="22"/>
          <w:szCs w:val="22"/>
          <w:lang w:val="es-EC"/>
        </w:rPr>
        <w:t xml:space="preserve"> el </w:t>
      </w:r>
      <w:r w:rsidRPr="00545EF3">
        <w:rPr>
          <w:sz w:val="22"/>
          <w:szCs w:val="22"/>
          <w:lang w:val="es-EC"/>
        </w:rPr>
        <w:t>Canciller Popolizio también destacó el impo</w:t>
      </w:r>
      <w:r w:rsidR="00843C92" w:rsidRPr="00545EF3">
        <w:rPr>
          <w:sz w:val="22"/>
          <w:szCs w:val="22"/>
          <w:lang w:val="es-EC"/>
        </w:rPr>
        <w:t xml:space="preserve">rtante </w:t>
      </w:r>
      <w:r w:rsidR="00D67E63" w:rsidRPr="00545EF3">
        <w:rPr>
          <w:sz w:val="22"/>
          <w:szCs w:val="22"/>
          <w:lang w:val="es-EC"/>
        </w:rPr>
        <w:t>rol</w:t>
      </w:r>
      <w:r w:rsidR="00843C92" w:rsidRPr="00545EF3">
        <w:rPr>
          <w:sz w:val="22"/>
          <w:szCs w:val="22"/>
          <w:lang w:val="es-EC"/>
        </w:rPr>
        <w:t xml:space="preserve"> del GTCC en la etapa</w:t>
      </w:r>
      <w:r w:rsidR="00D67E63" w:rsidRPr="00545EF3">
        <w:rPr>
          <w:sz w:val="22"/>
          <w:szCs w:val="22"/>
          <w:lang w:val="es-EC"/>
        </w:rPr>
        <w:t xml:space="preserve"> de seguimiento e implantación</w:t>
      </w:r>
      <w:r w:rsidR="00843C92" w:rsidRPr="00545EF3">
        <w:rPr>
          <w:sz w:val="22"/>
          <w:szCs w:val="22"/>
          <w:lang w:val="es-EC"/>
        </w:rPr>
        <w:t xml:space="preserve"> de los mandatos de la Cumbre. </w:t>
      </w:r>
      <w:r w:rsidR="00D67E63" w:rsidRPr="00545EF3">
        <w:rPr>
          <w:sz w:val="22"/>
          <w:szCs w:val="22"/>
          <w:lang w:val="es-EC"/>
        </w:rPr>
        <w:t>Se refirió a la publicación distribuida a las delegaciones</w:t>
      </w:r>
      <w:r w:rsidR="008068E6" w:rsidRPr="00545EF3">
        <w:rPr>
          <w:sz w:val="22"/>
          <w:szCs w:val="22"/>
          <w:lang w:val="es-EC"/>
        </w:rPr>
        <w:t>,</w:t>
      </w:r>
      <w:r w:rsidR="00D67E63" w:rsidRPr="00545EF3">
        <w:rPr>
          <w:sz w:val="22"/>
          <w:szCs w:val="22"/>
          <w:lang w:val="es-EC"/>
        </w:rPr>
        <w:t xml:space="preserve"> que destaca los trabajos llevados a cabo por las organizaciones del GTCC como seguimiento a la </w:t>
      </w:r>
      <w:r w:rsidR="00317E17" w:rsidRPr="00545EF3">
        <w:rPr>
          <w:sz w:val="22"/>
          <w:szCs w:val="22"/>
          <w:lang w:val="es-EC"/>
        </w:rPr>
        <w:t>Séptima</w:t>
      </w:r>
      <w:r w:rsidR="00D67E63" w:rsidRPr="00545EF3">
        <w:rPr>
          <w:sz w:val="22"/>
          <w:szCs w:val="22"/>
          <w:lang w:val="es-EC"/>
        </w:rPr>
        <w:t xml:space="preserve"> Cumbre</w:t>
      </w:r>
      <w:r w:rsidR="00317E17" w:rsidRPr="00545EF3">
        <w:rPr>
          <w:sz w:val="22"/>
          <w:szCs w:val="22"/>
          <w:lang w:val="es-EC"/>
        </w:rPr>
        <w:t>, instando a las mismas a continuar</w:t>
      </w:r>
      <w:r w:rsidR="00D67E63" w:rsidRPr="00545EF3">
        <w:rPr>
          <w:sz w:val="22"/>
          <w:szCs w:val="22"/>
          <w:lang w:val="es-EC"/>
        </w:rPr>
        <w:t xml:space="preserve"> </w:t>
      </w:r>
      <w:r w:rsidR="00A5530B" w:rsidRPr="00545EF3">
        <w:rPr>
          <w:sz w:val="22"/>
          <w:szCs w:val="22"/>
          <w:lang w:val="es-EC"/>
        </w:rPr>
        <w:t>participando y brindando sus contribuciones</w:t>
      </w:r>
      <w:r w:rsidR="00A74DE6" w:rsidRPr="00545EF3">
        <w:rPr>
          <w:sz w:val="22"/>
          <w:szCs w:val="22"/>
          <w:lang w:val="es-EC"/>
        </w:rPr>
        <w:t xml:space="preserve"> en la etapa de seguimiento e implementación del Compromiso de Lima. </w:t>
      </w:r>
      <w:r w:rsidR="008F57B0" w:rsidRPr="00545EF3">
        <w:rPr>
          <w:sz w:val="22"/>
          <w:szCs w:val="22"/>
          <w:lang w:val="es-EC"/>
        </w:rPr>
        <w:t xml:space="preserve"> </w:t>
      </w:r>
    </w:p>
    <w:p w:rsidR="00B51F40" w:rsidRPr="00545EF3" w:rsidRDefault="00317E17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 xml:space="preserve"> </w:t>
      </w:r>
    </w:p>
    <w:p w:rsidR="00770240" w:rsidRPr="00545EF3" w:rsidRDefault="00770240" w:rsidP="00545EF3">
      <w:pPr>
        <w:ind w:firstLine="720"/>
        <w:jc w:val="both"/>
        <w:rPr>
          <w:sz w:val="22"/>
          <w:szCs w:val="22"/>
          <w:lang w:val="es-EC"/>
        </w:rPr>
      </w:pPr>
    </w:p>
    <w:p w:rsidR="00770240" w:rsidRPr="00545EF3" w:rsidRDefault="00770240" w:rsidP="00545EF3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545EF3">
        <w:rPr>
          <w:b/>
          <w:sz w:val="22"/>
          <w:szCs w:val="22"/>
        </w:rPr>
        <w:t>Diálogo abierto entre las Señoras Ministras y Señores Ministros de Relaciones Exteriores</w:t>
      </w:r>
    </w:p>
    <w:p w:rsidR="00770240" w:rsidRPr="00545EF3" w:rsidRDefault="00770240" w:rsidP="00545EF3">
      <w:pPr>
        <w:ind w:left="360"/>
        <w:jc w:val="both"/>
        <w:rPr>
          <w:b/>
          <w:sz w:val="22"/>
          <w:szCs w:val="22"/>
        </w:rPr>
      </w:pPr>
    </w:p>
    <w:p w:rsidR="00582280" w:rsidRPr="00545EF3" w:rsidRDefault="007D5545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>La Delegación de M</w:t>
      </w:r>
      <w:r w:rsidR="00317E17" w:rsidRPr="00545EF3">
        <w:rPr>
          <w:sz w:val="22"/>
          <w:szCs w:val="22"/>
          <w:lang w:val="es-EC"/>
        </w:rPr>
        <w:t>é</w:t>
      </w:r>
      <w:r w:rsidRPr="00545EF3">
        <w:rPr>
          <w:sz w:val="22"/>
          <w:szCs w:val="22"/>
          <w:lang w:val="es-EC"/>
        </w:rPr>
        <w:t>xico</w:t>
      </w:r>
      <w:r w:rsidR="00C1782B" w:rsidRPr="00545EF3">
        <w:rPr>
          <w:sz w:val="22"/>
          <w:szCs w:val="22"/>
          <w:lang w:val="es-EC"/>
        </w:rPr>
        <w:t xml:space="preserve"> </w:t>
      </w:r>
      <w:r w:rsidR="00317E17" w:rsidRPr="00545EF3">
        <w:rPr>
          <w:sz w:val="22"/>
          <w:szCs w:val="22"/>
          <w:lang w:val="es-EC"/>
        </w:rPr>
        <w:t xml:space="preserve">destacó la propuesta de </w:t>
      </w:r>
      <w:r w:rsidRPr="00545EF3">
        <w:rPr>
          <w:sz w:val="22"/>
          <w:szCs w:val="22"/>
          <w:lang w:val="es-EC"/>
        </w:rPr>
        <w:t>mecanismo de seguimiento como una buena base para poder ejecutar los mandatos del Comp</w:t>
      </w:r>
      <w:r w:rsidR="00317E17" w:rsidRPr="00545EF3">
        <w:rPr>
          <w:sz w:val="22"/>
          <w:szCs w:val="22"/>
          <w:lang w:val="es-EC"/>
        </w:rPr>
        <w:t>romiso de Lima. Hizo un llamado</w:t>
      </w:r>
      <w:r w:rsidRPr="00545EF3">
        <w:rPr>
          <w:sz w:val="22"/>
          <w:szCs w:val="22"/>
          <w:lang w:val="es-EC"/>
        </w:rPr>
        <w:t xml:space="preserve"> a todos los países a renovar su apoyo </w:t>
      </w:r>
      <w:r w:rsidR="00C1782B" w:rsidRPr="00545EF3">
        <w:rPr>
          <w:sz w:val="22"/>
          <w:szCs w:val="22"/>
          <w:lang w:val="es-EC"/>
        </w:rPr>
        <w:t xml:space="preserve">en el tema de la corrupción </w:t>
      </w:r>
      <w:r w:rsidR="006C29D6" w:rsidRPr="00545EF3">
        <w:rPr>
          <w:sz w:val="22"/>
          <w:szCs w:val="22"/>
          <w:lang w:val="es-EC"/>
        </w:rPr>
        <w:t>dada</w:t>
      </w:r>
      <w:r w:rsidR="00317E17" w:rsidRPr="00545EF3">
        <w:rPr>
          <w:sz w:val="22"/>
          <w:szCs w:val="22"/>
          <w:lang w:val="es-EC"/>
        </w:rPr>
        <w:t xml:space="preserve"> su prioridad en la región. </w:t>
      </w:r>
      <w:r w:rsidR="006C29D6" w:rsidRPr="00545EF3">
        <w:rPr>
          <w:sz w:val="22"/>
          <w:szCs w:val="22"/>
          <w:lang w:val="es-EC"/>
        </w:rPr>
        <w:t>D</w:t>
      </w:r>
      <w:r w:rsidR="00317E17" w:rsidRPr="00545EF3">
        <w:rPr>
          <w:sz w:val="22"/>
          <w:szCs w:val="22"/>
          <w:lang w:val="es-EC"/>
        </w:rPr>
        <w:t xml:space="preserve">estacó la importancia de </w:t>
      </w:r>
      <w:r w:rsidR="006C29D6" w:rsidRPr="00545EF3">
        <w:rPr>
          <w:sz w:val="22"/>
          <w:szCs w:val="22"/>
          <w:lang w:val="es-EC"/>
        </w:rPr>
        <w:t xml:space="preserve">que el mecanismo de seguimiento permita distinguir las tareas llevadas a cabo por distintos actores relevantes, trabajos desde el ejecutivo y legislativo, así como los aportes de la sociedad civil. </w:t>
      </w:r>
    </w:p>
    <w:p w:rsidR="006C29D6" w:rsidRPr="00545EF3" w:rsidRDefault="006C29D6" w:rsidP="00545EF3">
      <w:pPr>
        <w:ind w:firstLine="720"/>
        <w:jc w:val="both"/>
        <w:rPr>
          <w:sz w:val="22"/>
          <w:szCs w:val="22"/>
          <w:lang w:val="es-EC"/>
        </w:rPr>
      </w:pPr>
    </w:p>
    <w:p w:rsidR="008C405F" w:rsidRPr="00545EF3" w:rsidRDefault="008D79C7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 xml:space="preserve">El </w:t>
      </w:r>
      <w:r w:rsidR="006C29D6" w:rsidRPr="00545EF3">
        <w:rPr>
          <w:sz w:val="22"/>
          <w:szCs w:val="22"/>
          <w:lang w:val="es-EC"/>
        </w:rPr>
        <w:t>delegado</w:t>
      </w:r>
      <w:r w:rsidR="00317E17" w:rsidRPr="00545EF3">
        <w:rPr>
          <w:sz w:val="22"/>
          <w:szCs w:val="22"/>
          <w:lang w:val="es-EC"/>
        </w:rPr>
        <w:t xml:space="preserve"> del Ecuador</w:t>
      </w:r>
      <w:r w:rsidR="008778A8" w:rsidRPr="00545EF3">
        <w:rPr>
          <w:sz w:val="22"/>
          <w:szCs w:val="22"/>
          <w:lang w:val="es-EC"/>
        </w:rPr>
        <w:t xml:space="preserve"> destacó la importancia de coordinar las respuestas institucionales como seguimiento al Compromiso de Lima, en consulta con la sociedad civil.  La Canciller de Colombia recalcó</w:t>
      </w:r>
      <w:r w:rsidR="00DE7AC5" w:rsidRPr="00545EF3">
        <w:rPr>
          <w:sz w:val="22"/>
          <w:szCs w:val="22"/>
          <w:lang w:val="es-EC"/>
        </w:rPr>
        <w:t xml:space="preserve"> lo </w:t>
      </w:r>
      <w:r w:rsidR="00317E17" w:rsidRPr="00545EF3">
        <w:rPr>
          <w:sz w:val="22"/>
          <w:szCs w:val="22"/>
          <w:lang w:val="es-EC"/>
        </w:rPr>
        <w:t xml:space="preserve">difícil </w:t>
      </w:r>
      <w:r w:rsidR="008C405F" w:rsidRPr="00545EF3">
        <w:rPr>
          <w:sz w:val="22"/>
          <w:szCs w:val="22"/>
          <w:lang w:val="es-EC"/>
        </w:rPr>
        <w:t xml:space="preserve">que es </w:t>
      </w:r>
      <w:r w:rsidR="008778A8" w:rsidRPr="00545EF3">
        <w:rPr>
          <w:sz w:val="22"/>
          <w:szCs w:val="22"/>
          <w:lang w:val="es-EC"/>
        </w:rPr>
        <w:t>lograr un documento por consenso</w:t>
      </w:r>
      <w:r w:rsidR="00DE7AC5" w:rsidRPr="00545EF3">
        <w:rPr>
          <w:sz w:val="22"/>
          <w:szCs w:val="22"/>
          <w:lang w:val="es-EC"/>
        </w:rPr>
        <w:t>,</w:t>
      </w:r>
      <w:r w:rsidR="008C405F" w:rsidRPr="00545EF3">
        <w:rPr>
          <w:sz w:val="22"/>
          <w:szCs w:val="22"/>
          <w:lang w:val="es-EC"/>
        </w:rPr>
        <w:t xml:space="preserve"> </w:t>
      </w:r>
      <w:r w:rsidR="00317E17" w:rsidRPr="00545EF3">
        <w:rPr>
          <w:sz w:val="22"/>
          <w:szCs w:val="22"/>
          <w:lang w:val="es-EC"/>
        </w:rPr>
        <w:t xml:space="preserve">por lo cual felicitó </w:t>
      </w:r>
      <w:r w:rsidR="008C405F" w:rsidRPr="00545EF3">
        <w:rPr>
          <w:sz w:val="22"/>
          <w:szCs w:val="22"/>
          <w:lang w:val="es-EC"/>
        </w:rPr>
        <w:t xml:space="preserve">a la </w:t>
      </w:r>
      <w:r w:rsidR="008778A8" w:rsidRPr="00545EF3">
        <w:rPr>
          <w:sz w:val="22"/>
          <w:szCs w:val="22"/>
          <w:lang w:val="es-EC"/>
        </w:rPr>
        <w:t>P</w:t>
      </w:r>
      <w:r w:rsidR="008C405F" w:rsidRPr="00545EF3">
        <w:rPr>
          <w:sz w:val="22"/>
          <w:szCs w:val="22"/>
          <w:lang w:val="es-EC"/>
        </w:rPr>
        <w:t xml:space="preserve">residencia del GRIC por </w:t>
      </w:r>
      <w:r w:rsidR="00DE7AC5" w:rsidRPr="00545EF3">
        <w:rPr>
          <w:sz w:val="22"/>
          <w:szCs w:val="22"/>
          <w:lang w:val="es-EC"/>
        </w:rPr>
        <w:t xml:space="preserve">haber </w:t>
      </w:r>
      <w:r w:rsidR="00317E17" w:rsidRPr="00545EF3">
        <w:rPr>
          <w:sz w:val="22"/>
          <w:szCs w:val="22"/>
          <w:lang w:val="es-EC"/>
        </w:rPr>
        <w:t xml:space="preserve">creado una hoja de ruta, como es el </w:t>
      </w:r>
      <w:r w:rsidR="008C405F" w:rsidRPr="00545EF3">
        <w:rPr>
          <w:sz w:val="22"/>
          <w:szCs w:val="22"/>
          <w:lang w:val="es-EC"/>
        </w:rPr>
        <w:t>Compromiso de Lima</w:t>
      </w:r>
      <w:r w:rsidR="00317E17" w:rsidRPr="00545EF3">
        <w:rPr>
          <w:sz w:val="22"/>
          <w:szCs w:val="22"/>
          <w:lang w:val="es-EC"/>
        </w:rPr>
        <w:t xml:space="preserve">, en un tema tan complejo y de tanta trascendencia para la región. </w:t>
      </w:r>
    </w:p>
    <w:p w:rsidR="00317E17" w:rsidRPr="00545EF3" w:rsidRDefault="00317E17" w:rsidP="00545EF3">
      <w:pPr>
        <w:ind w:firstLine="720"/>
        <w:jc w:val="both"/>
        <w:rPr>
          <w:sz w:val="22"/>
          <w:szCs w:val="22"/>
          <w:lang w:val="es-EC"/>
        </w:rPr>
      </w:pPr>
    </w:p>
    <w:p w:rsidR="008C405F" w:rsidRPr="00545EF3" w:rsidRDefault="00883748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 xml:space="preserve">La </w:t>
      </w:r>
      <w:r w:rsidR="008778A8" w:rsidRPr="00545EF3">
        <w:rPr>
          <w:sz w:val="22"/>
          <w:szCs w:val="22"/>
          <w:lang w:val="es-EC"/>
        </w:rPr>
        <w:t>delegada</w:t>
      </w:r>
      <w:r w:rsidRPr="00545EF3">
        <w:rPr>
          <w:sz w:val="22"/>
          <w:szCs w:val="22"/>
          <w:lang w:val="es-EC"/>
        </w:rPr>
        <w:t xml:space="preserve"> de Panam</w:t>
      </w:r>
      <w:r w:rsidR="00DE7AC5" w:rsidRPr="00545EF3">
        <w:rPr>
          <w:sz w:val="22"/>
          <w:szCs w:val="22"/>
          <w:lang w:val="es-EC"/>
        </w:rPr>
        <w:t>á</w:t>
      </w:r>
      <w:r w:rsidR="00317E17" w:rsidRPr="00545EF3">
        <w:rPr>
          <w:sz w:val="22"/>
          <w:szCs w:val="22"/>
          <w:lang w:val="es-EC"/>
        </w:rPr>
        <w:t xml:space="preserve"> destacó</w:t>
      </w:r>
      <w:r w:rsidRPr="00545EF3">
        <w:rPr>
          <w:sz w:val="22"/>
          <w:szCs w:val="22"/>
          <w:lang w:val="es-EC"/>
        </w:rPr>
        <w:t xml:space="preserve"> el mecanismo de seguimiento como una vía que </w:t>
      </w:r>
      <w:r w:rsidR="008778A8" w:rsidRPr="00545EF3">
        <w:rPr>
          <w:sz w:val="22"/>
          <w:szCs w:val="22"/>
          <w:lang w:val="es-EC"/>
        </w:rPr>
        <w:t xml:space="preserve">permitirá que a nivel nacional </w:t>
      </w:r>
      <w:r w:rsidRPr="00545EF3">
        <w:rPr>
          <w:sz w:val="22"/>
          <w:szCs w:val="22"/>
          <w:lang w:val="es-EC"/>
        </w:rPr>
        <w:t xml:space="preserve"> e internacional se </w:t>
      </w:r>
      <w:r w:rsidR="008778A8" w:rsidRPr="00545EF3">
        <w:rPr>
          <w:sz w:val="22"/>
          <w:szCs w:val="22"/>
          <w:lang w:val="es-EC"/>
        </w:rPr>
        <w:t>p</w:t>
      </w:r>
      <w:r w:rsidRPr="00545EF3">
        <w:rPr>
          <w:sz w:val="22"/>
          <w:szCs w:val="22"/>
          <w:lang w:val="es-EC"/>
        </w:rPr>
        <w:t>ueda dar continuidad a</w:t>
      </w:r>
      <w:r w:rsidR="008778A8" w:rsidRPr="00545EF3">
        <w:rPr>
          <w:sz w:val="22"/>
          <w:szCs w:val="22"/>
          <w:lang w:val="es-EC"/>
        </w:rPr>
        <w:t xml:space="preserve"> los mandatos recibidos </w:t>
      </w:r>
      <w:r w:rsidR="00DE7AC5" w:rsidRPr="00545EF3">
        <w:rPr>
          <w:sz w:val="22"/>
          <w:szCs w:val="22"/>
          <w:lang w:val="es-EC"/>
        </w:rPr>
        <w:t>en el marco</w:t>
      </w:r>
      <w:r w:rsidR="008778A8" w:rsidRPr="00545EF3">
        <w:rPr>
          <w:sz w:val="22"/>
          <w:szCs w:val="22"/>
          <w:lang w:val="es-EC"/>
        </w:rPr>
        <w:t xml:space="preserve"> de la</w:t>
      </w:r>
      <w:r w:rsidRPr="00545EF3">
        <w:rPr>
          <w:sz w:val="22"/>
          <w:szCs w:val="22"/>
          <w:lang w:val="es-EC"/>
        </w:rPr>
        <w:t xml:space="preserve"> </w:t>
      </w:r>
      <w:r w:rsidR="008778A8" w:rsidRPr="00545EF3">
        <w:rPr>
          <w:sz w:val="22"/>
          <w:szCs w:val="22"/>
          <w:lang w:val="es-EC"/>
        </w:rPr>
        <w:t>Cumbre.</w:t>
      </w:r>
    </w:p>
    <w:p w:rsidR="008778A8" w:rsidRPr="00545EF3" w:rsidRDefault="008778A8" w:rsidP="00545EF3">
      <w:pPr>
        <w:ind w:firstLine="720"/>
        <w:jc w:val="both"/>
        <w:rPr>
          <w:sz w:val="22"/>
          <w:szCs w:val="22"/>
          <w:lang w:val="es-EC"/>
        </w:rPr>
      </w:pPr>
    </w:p>
    <w:p w:rsidR="00C701C1" w:rsidRPr="00545EF3" w:rsidRDefault="008778A8" w:rsidP="00545EF3">
      <w:pPr>
        <w:ind w:firstLine="720"/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>El delegado</w:t>
      </w:r>
      <w:r w:rsidR="00E44BD2" w:rsidRPr="00545EF3">
        <w:rPr>
          <w:sz w:val="22"/>
          <w:szCs w:val="22"/>
          <w:lang w:val="es-EC"/>
        </w:rPr>
        <w:t xml:space="preserve"> de Bras</w:t>
      </w:r>
      <w:r w:rsidR="00254502" w:rsidRPr="00545EF3">
        <w:rPr>
          <w:sz w:val="22"/>
          <w:szCs w:val="22"/>
          <w:lang w:val="es-EC"/>
        </w:rPr>
        <w:t>il present</w:t>
      </w:r>
      <w:r w:rsidR="00317E17" w:rsidRPr="00545EF3">
        <w:rPr>
          <w:sz w:val="22"/>
          <w:szCs w:val="22"/>
          <w:lang w:val="es-EC"/>
        </w:rPr>
        <w:t>ó</w:t>
      </w:r>
      <w:r w:rsidRPr="00545EF3">
        <w:rPr>
          <w:sz w:val="22"/>
          <w:szCs w:val="22"/>
          <w:lang w:val="es-EC"/>
        </w:rPr>
        <w:t xml:space="preserve"> su preocupación </w:t>
      </w:r>
      <w:r w:rsidR="00254502" w:rsidRPr="00545EF3">
        <w:rPr>
          <w:sz w:val="22"/>
          <w:szCs w:val="22"/>
          <w:lang w:val="es-EC"/>
        </w:rPr>
        <w:t>respecto a</w:t>
      </w:r>
      <w:r w:rsidRPr="00545EF3">
        <w:rPr>
          <w:sz w:val="22"/>
          <w:szCs w:val="22"/>
          <w:lang w:val="es-EC"/>
        </w:rPr>
        <w:t xml:space="preserve"> la fecha límite para mandar los </w:t>
      </w:r>
      <w:r w:rsidR="00254502" w:rsidRPr="00545EF3">
        <w:rPr>
          <w:sz w:val="22"/>
          <w:szCs w:val="22"/>
          <w:lang w:val="es-EC"/>
        </w:rPr>
        <w:t xml:space="preserve"> comentarios acerca del documento conceptual del mecanismo de seguimiento</w:t>
      </w:r>
      <w:r w:rsidR="00317E17" w:rsidRPr="00545EF3">
        <w:rPr>
          <w:sz w:val="22"/>
          <w:szCs w:val="22"/>
          <w:lang w:val="es-EC"/>
        </w:rPr>
        <w:t>. Re</w:t>
      </w:r>
      <w:r w:rsidR="00E44BD2" w:rsidRPr="00545EF3">
        <w:rPr>
          <w:sz w:val="22"/>
          <w:szCs w:val="22"/>
          <w:lang w:val="es-EC"/>
        </w:rPr>
        <w:t>salt</w:t>
      </w:r>
      <w:r w:rsidR="00317E17" w:rsidRPr="00545EF3">
        <w:rPr>
          <w:sz w:val="22"/>
          <w:szCs w:val="22"/>
          <w:lang w:val="es-EC"/>
        </w:rPr>
        <w:t>ó</w:t>
      </w:r>
      <w:r w:rsidR="00E44BD2" w:rsidRPr="00545EF3">
        <w:rPr>
          <w:sz w:val="22"/>
          <w:szCs w:val="22"/>
          <w:lang w:val="es-EC"/>
        </w:rPr>
        <w:t xml:space="preserve"> dos </w:t>
      </w:r>
      <w:r w:rsidR="00317E17" w:rsidRPr="00545EF3">
        <w:rPr>
          <w:sz w:val="22"/>
          <w:szCs w:val="22"/>
          <w:lang w:val="es-EC"/>
        </w:rPr>
        <w:t xml:space="preserve">aspectos. </w:t>
      </w:r>
      <w:r w:rsidR="00C701C1" w:rsidRPr="00545EF3">
        <w:rPr>
          <w:sz w:val="22"/>
          <w:szCs w:val="22"/>
          <w:lang w:val="es-EC"/>
        </w:rPr>
        <w:t>Primero,</w:t>
      </w:r>
      <w:r w:rsidR="00317E17" w:rsidRPr="00545EF3">
        <w:rPr>
          <w:sz w:val="22"/>
          <w:szCs w:val="22"/>
          <w:lang w:val="es-EC"/>
        </w:rPr>
        <w:t xml:space="preserve"> </w:t>
      </w:r>
      <w:r w:rsidR="00E44BD2" w:rsidRPr="00545EF3">
        <w:rPr>
          <w:sz w:val="22"/>
          <w:szCs w:val="22"/>
          <w:lang w:val="es-EC"/>
        </w:rPr>
        <w:t xml:space="preserve">que la cooperación de los organismos del GTCC es muy importante y por tal se debiera honrar el compromiso </w:t>
      </w:r>
      <w:r w:rsidRPr="00545EF3">
        <w:rPr>
          <w:sz w:val="22"/>
          <w:szCs w:val="22"/>
          <w:lang w:val="es-EC"/>
        </w:rPr>
        <w:t xml:space="preserve">de sostenibilidad financiera de la Organización </w:t>
      </w:r>
      <w:r w:rsidR="00E44BD2" w:rsidRPr="00545EF3">
        <w:rPr>
          <w:sz w:val="22"/>
          <w:szCs w:val="22"/>
          <w:lang w:val="es-EC"/>
        </w:rPr>
        <w:t>des</w:t>
      </w:r>
      <w:r w:rsidR="00317E17" w:rsidRPr="00545EF3">
        <w:rPr>
          <w:sz w:val="22"/>
          <w:szCs w:val="22"/>
          <w:lang w:val="es-EC"/>
        </w:rPr>
        <w:t>tacado en el Compromiso de Lima. Segundo, que</w:t>
      </w:r>
      <w:r w:rsidR="00E44BD2" w:rsidRPr="00545EF3">
        <w:rPr>
          <w:sz w:val="22"/>
          <w:szCs w:val="22"/>
          <w:lang w:val="es-EC"/>
        </w:rPr>
        <w:t xml:space="preserve"> </w:t>
      </w:r>
      <w:r w:rsidRPr="00545EF3">
        <w:rPr>
          <w:sz w:val="22"/>
          <w:szCs w:val="22"/>
          <w:lang w:val="es-EC"/>
        </w:rPr>
        <w:t>es</w:t>
      </w:r>
      <w:r w:rsidR="00E44BD2" w:rsidRPr="00545EF3">
        <w:rPr>
          <w:sz w:val="22"/>
          <w:szCs w:val="22"/>
          <w:lang w:val="es-EC"/>
        </w:rPr>
        <w:t xml:space="preserve"> importante que los </w:t>
      </w:r>
      <w:r w:rsidR="00317E17" w:rsidRPr="00545EF3">
        <w:rPr>
          <w:sz w:val="22"/>
          <w:szCs w:val="22"/>
          <w:lang w:val="es-EC"/>
        </w:rPr>
        <w:t>Estados s</w:t>
      </w:r>
      <w:r w:rsidRPr="00545EF3">
        <w:rPr>
          <w:sz w:val="22"/>
          <w:szCs w:val="22"/>
          <w:lang w:val="es-EC"/>
        </w:rPr>
        <w:t xml:space="preserve">igan siendo </w:t>
      </w:r>
      <w:r w:rsidR="007D334A" w:rsidRPr="00545EF3">
        <w:rPr>
          <w:sz w:val="22"/>
          <w:szCs w:val="22"/>
          <w:lang w:val="es-EC"/>
        </w:rPr>
        <w:t>los protagonistas en el proceso</w:t>
      </w:r>
      <w:r w:rsidRPr="00545EF3">
        <w:rPr>
          <w:sz w:val="22"/>
          <w:szCs w:val="22"/>
          <w:lang w:val="es-EC"/>
        </w:rPr>
        <w:t>, con todo el apoyo que siempre se les ha brindado de manera eficiente y profesional</w:t>
      </w:r>
      <w:r w:rsidR="00C701C1" w:rsidRPr="00545EF3">
        <w:rPr>
          <w:sz w:val="22"/>
          <w:szCs w:val="22"/>
          <w:lang w:val="es-EC"/>
        </w:rPr>
        <w:t xml:space="preserve"> por la </w:t>
      </w:r>
      <w:r w:rsidRPr="00545EF3">
        <w:rPr>
          <w:sz w:val="22"/>
          <w:szCs w:val="22"/>
          <w:lang w:val="es-EC"/>
        </w:rPr>
        <w:t xml:space="preserve">Secretaría y otros actores, </w:t>
      </w:r>
      <w:r w:rsidR="00C701C1" w:rsidRPr="00545EF3">
        <w:rPr>
          <w:sz w:val="22"/>
          <w:szCs w:val="22"/>
          <w:lang w:val="es-EC"/>
        </w:rPr>
        <w:t>S</w:t>
      </w:r>
      <w:r w:rsidRPr="00545EF3">
        <w:rPr>
          <w:sz w:val="22"/>
          <w:szCs w:val="22"/>
          <w:lang w:val="es-EC"/>
        </w:rPr>
        <w:t xml:space="preserve">in embargo, </w:t>
      </w:r>
      <w:r w:rsidR="00C701C1" w:rsidRPr="00545EF3">
        <w:rPr>
          <w:sz w:val="22"/>
          <w:szCs w:val="22"/>
          <w:lang w:val="es-EC"/>
        </w:rPr>
        <w:t xml:space="preserve">sostuvo que </w:t>
      </w:r>
      <w:r w:rsidRPr="00545EF3">
        <w:rPr>
          <w:sz w:val="22"/>
          <w:szCs w:val="22"/>
          <w:lang w:val="es-EC"/>
        </w:rPr>
        <w:t xml:space="preserve">para mantener el impulso político de la iniciativa es importante que los </w:t>
      </w:r>
      <w:r w:rsidR="00C701C1" w:rsidRPr="00545EF3">
        <w:rPr>
          <w:sz w:val="22"/>
          <w:szCs w:val="22"/>
          <w:lang w:val="es-EC"/>
        </w:rPr>
        <w:t>Estados</w:t>
      </w:r>
      <w:r w:rsidRPr="00545EF3">
        <w:rPr>
          <w:sz w:val="22"/>
          <w:szCs w:val="22"/>
          <w:lang w:val="es-EC"/>
        </w:rPr>
        <w:t xml:space="preserve"> </w:t>
      </w:r>
      <w:r w:rsidR="00C701C1" w:rsidRPr="00545EF3">
        <w:rPr>
          <w:sz w:val="22"/>
          <w:szCs w:val="22"/>
          <w:lang w:val="es-EC"/>
        </w:rPr>
        <w:t>Miembros</w:t>
      </w:r>
      <w:r w:rsidRPr="00545EF3">
        <w:rPr>
          <w:sz w:val="22"/>
          <w:szCs w:val="22"/>
          <w:lang w:val="es-EC"/>
        </w:rPr>
        <w:t xml:space="preserve"> continúen siendo los </w:t>
      </w:r>
      <w:r w:rsidR="00C701C1" w:rsidRPr="00545EF3">
        <w:rPr>
          <w:sz w:val="22"/>
          <w:szCs w:val="22"/>
          <w:lang w:val="es-EC"/>
        </w:rPr>
        <w:t>protagonistas</w:t>
      </w:r>
      <w:r w:rsidRPr="00545EF3">
        <w:rPr>
          <w:sz w:val="22"/>
          <w:szCs w:val="22"/>
          <w:lang w:val="es-EC"/>
        </w:rPr>
        <w:t xml:space="preserve"> del proceso y </w:t>
      </w:r>
      <w:r w:rsidR="00C701C1" w:rsidRPr="00545EF3">
        <w:rPr>
          <w:sz w:val="22"/>
          <w:szCs w:val="22"/>
          <w:lang w:val="es-EC"/>
        </w:rPr>
        <w:t xml:space="preserve">sigan en capacidad de definir metas, objetivos, indicadores, entre otros. </w:t>
      </w:r>
    </w:p>
    <w:p w:rsidR="00C701C1" w:rsidRPr="00545EF3" w:rsidRDefault="00C701C1" w:rsidP="00545EF3">
      <w:pPr>
        <w:ind w:firstLine="720"/>
        <w:jc w:val="both"/>
        <w:rPr>
          <w:sz w:val="22"/>
          <w:szCs w:val="22"/>
          <w:lang w:val="es-EC"/>
        </w:rPr>
      </w:pPr>
    </w:p>
    <w:p w:rsidR="00032707" w:rsidRPr="00545EF3" w:rsidRDefault="00936B92" w:rsidP="00545EF3">
      <w:pPr>
        <w:tabs>
          <w:tab w:val="left" w:pos="720"/>
        </w:tabs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US"/>
        </w:rPr>
        <w:tab/>
      </w:r>
      <w:r w:rsidR="001415E2" w:rsidRPr="00545EF3">
        <w:rPr>
          <w:sz w:val="22"/>
          <w:szCs w:val="22"/>
          <w:lang w:val="es-EC"/>
        </w:rPr>
        <w:t xml:space="preserve">La Representante de </w:t>
      </w:r>
      <w:r w:rsidRPr="00545EF3">
        <w:rPr>
          <w:sz w:val="22"/>
          <w:szCs w:val="22"/>
          <w:lang w:val="es-EC"/>
        </w:rPr>
        <w:t>Bolivia</w:t>
      </w:r>
      <w:r w:rsidR="001415E2" w:rsidRPr="00545EF3">
        <w:rPr>
          <w:sz w:val="22"/>
          <w:szCs w:val="22"/>
          <w:lang w:val="es-EC"/>
        </w:rPr>
        <w:t xml:space="preserve"> agradeció </w:t>
      </w:r>
      <w:r w:rsidR="00317E17" w:rsidRPr="00545EF3">
        <w:rPr>
          <w:sz w:val="22"/>
          <w:szCs w:val="22"/>
          <w:lang w:val="es-EC"/>
        </w:rPr>
        <w:t xml:space="preserve">a la Presidencia por la propuesta de mecanismo de seguimiento, así como de la </w:t>
      </w:r>
      <w:r w:rsidR="00032707" w:rsidRPr="00545EF3">
        <w:rPr>
          <w:sz w:val="22"/>
          <w:szCs w:val="22"/>
          <w:lang w:val="es-EC"/>
        </w:rPr>
        <w:t xml:space="preserve">plataforma virtual que se crearía </w:t>
      </w:r>
      <w:r w:rsidR="006B67F4" w:rsidRPr="00545EF3">
        <w:rPr>
          <w:sz w:val="22"/>
          <w:szCs w:val="22"/>
          <w:lang w:val="es-EC"/>
        </w:rPr>
        <w:t>para dicho fin.</w:t>
      </w:r>
      <w:r w:rsidR="00032707" w:rsidRPr="00545EF3">
        <w:rPr>
          <w:sz w:val="22"/>
          <w:szCs w:val="22"/>
          <w:lang w:val="es-EC"/>
        </w:rPr>
        <w:t xml:space="preserve"> B</w:t>
      </w:r>
      <w:r w:rsidR="001415E2" w:rsidRPr="00545EF3">
        <w:rPr>
          <w:sz w:val="22"/>
          <w:szCs w:val="22"/>
          <w:lang w:val="es-EC"/>
        </w:rPr>
        <w:t xml:space="preserve">olivia </w:t>
      </w:r>
      <w:r w:rsidR="00032707" w:rsidRPr="00545EF3">
        <w:rPr>
          <w:sz w:val="22"/>
          <w:szCs w:val="22"/>
          <w:lang w:val="es-EC"/>
        </w:rPr>
        <w:t>secund</w:t>
      </w:r>
      <w:r w:rsidR="006B67F4" w:rsidRPr="00545EF3">
        <w:rPr>
          <w:sz w:val="22"/>
          <w:szCs w:val="22"/>
          <w:lang w:val="es-EC"/>
        </w:rPr>
        <w:t>ó</w:t>
      </w:r>
      <w:r w:rsidR="00032707" w:rsidRPr="00545EF3">
        <w:rPr>
          <w:sz w:val="22"/>
          <w:szCs w:val="22"/>
          <w:lang w:val="es-EC"/>
        </w:rPr>
        <w:t xml:space="preserve"> el comentario de Bra</w:t>
      </w:r>
      <w:r w:rsidR="006B67F4" w:rsidRPr="00545EF3">
        <w:rPr>
          <w:sz w:val="22"/>
          <w:szCs w:val="22"/>
          <w:lang w:val="es-EC"/>
        </w:rPr>
        <w:t xml:space="preserve">sil, en relación a </w:t>
      </w:r>
      <w:r w:rsidR="00032707" w:rsidRPr="00545EF3">
        <w:rPr>
          <w:sz w:val="22"/>
          <w:szCs w:val="22"/>
          <w:lang w:val="es-EC"/>
        </w:rPr>
        <w:t xml:space="preserve">que los países de la región deberían participar activamente en la construcción de </w:t>
      </w:r>
      <w:r w:rsidR="004C0DF8" w:rsidRPr="00545EF3">
        <w:rPr>
          <w:sz w:val="22"/>
          <w:szCs w:val="22"/>
          <w:lang w:val="es-EC"/>
        </w:rPr>
        <w:t>indicadores</w:t>
      </w:r>
      <w:r w:rsidR="00032707" w:rsidRPr="00545EF3">
        <w:rPr>
          <w:sz w:val="22"/>
          <w:szCs w:val="22"/>
          <w:lang w:val="es-EC"/>
        </w:rPr>
        <w:t xml:space="preserve">. </w:t>
      </w:r>
    </w:p>
    <w:p w:rsidR="00032707" w:rsidRPr="00545EF3" w:rsidRDefault="00032707" w:rsidP="00545EF3">
      <w:pPr>
        <w:tabs>
          <w:tab w:val="left" w:pos="720"/>
        </w:tabs>
        <w:jc w:val="both"/>
        <w:rPr>
          <w:sz w:val="22"/>
          <w:szCs w:val="22"/>
          <w:lang w:val="es-EC"/>
        </w:rPr>
      </w:pPr>
    </w:p>
    <w:p w:rsidR="00711884" w:rsidRPr="00545EF3" w:rsidRDefault="006B67F4" w:rsidP="00545EF3">
      <w:pPr>
        <w:tabs>
          <w:tab w:val="left" w:pos="720"/>
        </w:tabs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ab/>
        <w:t>La d</w:t>
      </w:r>
      <w:r w:rsidR="00032707" w:rsidRPr="00545EF3">
        <w:rPr>
          <w:sz w:val="22"/>
          <w:szCs w:val="22"/>
          <w:lang w:val="es-EC"/>
        </w:rPr>
        <w:t xml:space="preserve">elegación de Paraguay </w:t>
      </w:r>
      <w:r w:rsidRPr="00545EF3">
        <w:rPr>
          <w:sz w:val="22"/>
          <w:szCs w:val="22"/>
          <w:lang w:val="es-EC"/>
        </w:rPr>
        <w:t xml:space="preserve">expresó su apoyo </w:t>
      </w:r>
      <w:r w:rsidR="00BD45FD" w:rsidRPr="00545EF3">
        <w:rPr>
          <w:sz w:val="22"/>
          <w:szCs w:val="22"/>
          <w:lang w:val="es-EC"/>
        </w:rPr>
        <w:t xml:space="preserve">permanente y constante </w:t>
      </w:r>
      <w:r w:rsidR="00C701C1" w:rsidRPr="00545EF3">
        <w:rPr>
          <w:sz w:val="22"/>
          <w:szCs w:val="22"/>
          <w:lang w:val="es-EC"/>
        </w:rPr>
        <w:t xml:space="preserve">a </w:t>
      </w:r>
      <w:r w:rsidR="00BD45FD" w:rsidRPr="00545EF3">
        <w:rPr>
          <w:sz w:val="22"/>
          <w:szCs w:val="22"/>
          <w:lang w:val="es-EC"/>
        </w:rPr>
        <w:t xml:space="preserve">los mandatos emanados de la Cumbre de las </w:t>
      </w:r>
      <w:r w:rsidR="00D93180" w:rsidRPr="00545EF3">
        <w:rPr>
          <w:sz w:val="22"/>
          <w:szCs w:val="22"/>
          <w:lang w:val="es-EC"/>
        </w:rPr>
        <w:t>Américas, espe</w:t>
      </w:r>
      <w:r w:rsidR="00C701C1" w:rsidRPr="00545EF3">
        <w:rPr>
          <w:sz w:val="22"/>
          <w:szCs w:val="22"/>
          <w:lang w:val="es-EC"/>
        </w:rPr>
        <w:t>rando al mismo tiempo que se lleve a cabo</w:t>
      </w:r>
      <w:r w:rsidR="00D93180" w:rsidRPr="00545EF3">
        <w:rPr>
          <w:sz w:val="22"/>
          <w:szCs w:val="22"/>
          <w:lang w:val="es-EC"/>
        </w:rPr>
        <w:t xml:space="preserve"> el seguimiento institucional adecuado.</w:t>
      </w:r>
      <w:r w:rsidR="00C701C1" w:rsidRPr="00545EF3">
        <w:rPr>
          <w:sz w:val="22"/>
          <w:szCs w:val="22"/>
          <w:lang w:val="es-EC"/>
        </w:rPr>
        <w:t xml:space="preserve"> Destacó que </w:t>
      </w:r>
      <w:r w:rsidR="00C66838" w:rsidRPr="00545EF3">
        <w:rPr>
          <w:sz w:val="22"/>
          <w:szCs w:val="22"/>
          <w:lang w:val="es-EC"/>
        </w:rPr>
        <w:t>el rol de la OEA es esencial para colaborar en la coordinación de las labores entre autoridades naciona</w:t>
      </w:r>
      <w:r w:rsidR="00711884" w:rsidRPr="00545EF3">
        <w:rPr>
          <w:sz w:val="22"/>
          <w:szCs w:val="22"/>
          <w:lang w:val="es-EC"/>
        </w:rPr>
        <w:t xml:space="preserve">les. </w:t>
      </w:r>
      <w:r w:rsidR="00C701C1" w:rsidRPr="00545EF3">
        <w:rPr>
          <w:sz w:val="22"/>
          <w:szCs w:val="22"/>
          <w:lang w:val="es-EC"/>
        </w:rPr>
        <w:t>Asimismo, destacó</w:t>
      </w:r>
      <w:r w:rsidRPr="00545EF3">
        <w:rPr>
          <w:sz w:val="22"/>
          <w:szCs w:val="22"/>
          <w:lang w:val="es-EC"/>
        </w:rPr>
        <w:t xml:space="preserve"> </w:t>
      </w:r>
      <w:r w:rsidR="00711884" w:rsidRPr="00545EF3">
        <w:rPr>
          <w:sz w:val="22"/>
          <w:szCs w:val="22"/>
          <w:lang w:val="es-EC"/>
        </w:rPr>
        <w:t xml:space="preserve">que los mandatos de la Cumbre ayudan a profundizar los emprendimientos comunes en la región. </w:t>
      </w:r>
    </w:p>
    <w:p w:rsidR="004C0DF8" w:rsidRPr="00545EF3" w:rsidRDefault="004C0DF8" w:rsidP="00545EF3">
      <w:pPr>
        <w:tabs>
          <w:tab w:val="left" w:pos="720"/>
        </w:tabs>
        <w:jc w:val="both"/>
        <w:rPr>
          <w:sz w:val="22"/>
          <w:szCs w:val="22"/>
          <w:lang w:val="es-EC"/>
        </w:rPr>
      </w:pPr>
    </w:p>
    <w:p w:rsidR="00B13996" w:rsidRPr="00545EF3" w:rsidRDefault="00711884" w:rsidP="00545EF3">
      <w:pPr>
        <w:tabs>
          <w:tab w:val="left" w:pos="720"/>
        </w:tabs>
        <w:jc w:val="both"/>
        <w:rPr>
          <w:sz w:val="22"/>
          <w:szCs w:val="22"/>
          <w:lang w:val="es-EC"/>
        </w:rPr>
      </w:pPr>
      <w:r w:rsidRPr="00545EF3">
        <w:rPr>
          <w:sz w:val="22"/>
          <w:szCs w:val="22"/>
          <w:lang w:val="es-EC"/>
        </w:rPr>
        <w:tab/>
      </w:r>
      <w:r w:rsidR="00936B92" w:rsidRPr="00545EF3">
        <w:rPr>
          <w:sz w:val="22"/>
          <w:szCs w:val="22"/>
          <w:lang w:val="es-EC"/>
        </w:rPr>
        <w:t xml:space="preserve">El finalizar la ronda de comentarios por parte de los Estados, el </w:t>
      </w:r>
      <w:r w:rsidR="001415E2" w:rsidRPr="00545EF3">
        <w:rPr>
          <w:sz w:val="22"/>
          <w:szCs w:val="22"/>
          <w:lang w:val="es-EC"/>
        </w:rPr>
        <w:t xml:space="preserve">Secretario General Adjunto, </w:t>
      </w:r>
      <w:r w:rsidR="00C701C1" w:rsidRPr="00545EF3">
        <w:rPr>
          <w:sz w:val="22"/>
          <w:szCs w:val="22"/>
          <w:lang w:val="es-EC"/>
        </w:rPr>
        <w:t xml:space="preserve">Embajador </w:t>
      </w:r>
      <w:r w:rsidR="001415E2" w:rsidRPr="00545EF3">
        <w:rPr>
          <w:sz w:val="22"/>
          <w:szCs w:val="22"/>
          <w:lang w:val="es-EC"/>
        </w:rPr>
        <w:t>Néstor</w:t>
      </w:r>
      <w:r w:rsidR="00936B92" w:rsidRPr="00545EF3">
        <w:rPr>
          <w:sz w:val="22"/>
          <w:szCs w:val="22"/>
          <w:lang w:val="es-EC"/>
        </w:rPr>
        <w:t xml:space="preserve"> </w:t>
      </w:r>
      <w:r w:rsidR="001415E2" w:rsidRPr="00545EF3">
        <w:rPr>
          <w:sz w:val="22"/>
          <w:szCs w:val="22"/>
          <w:lang w:val="es-EC"/>
        </w:rPr>
        <w:t>Méndez</w:t>
      </w:r>
      <w:r w:rsidR="00C701C1" w:rsidRPr="00545EF3">
        <w:rPr>
          <w:sz w:val="22"/>
          <w:szCs w:val="22"/>
          <w:lang w:val="es-EC"/>
        </w:rPr>
        <w:t xml:space="preserve">, en nombre de la Secretaría General de la OEA, en su calidad de Secretaría Técnica del Proceso de Cumbres y del GRIC, </w:t>
      </w:r>
      <w:r w:rsidR="00936B92" w:rsidRPr="00545EF3">
        <w:rPr>
          <w:sz w:val="22"/>
          <w:szCs w:val="22"/>
          <w:lang w:val="es-EC"/>
        </w:rPr>
        <w:t xml:space="preserve"> </w:t>
      </w:r>
      <w:r w:rsidR="00C701C1" w:rsidRPr="00545EF3">
        <w:rPr>
          <w:sz w:val="22"/>
          <w:szCs w:val="22"/>
          <w:lang w:val="es-EC"/>
        </w:rPr>
        <w:t xml:space="preserve">felicitó al gobierno del Perú por su liderazgo en el desarrollo exitoso de la Octava Cumbre de las Américas, y la adopción luego de más de 13 años de un documento concreto de consenso, como es el Compromiso de Lima. Asimismo, </w:t>
      </w:r>
      <w:r w:rsidR="00936B92" w:rsidRPr="00545EF3">
        <w:rPr>
          <w:sz w:val="22"/>
          <w:szCs w:val="22"/>
          <w:lang w:val="es-EC"/>
        </w:rPr>
        <w:t>reiter</w:t>
      </w:r>
      <w:r w:rsidR="006B67F4" w:rsidRPr="00545EF3">
        <w:rPr>
          <w:sz w:val="22"/>
          <w:szCs w:val="22"/>
          <w:lang w:val="es-EC"/>
        </w:rPr>
        <w:t xml:space="preserve">ó </w:t>
      </w:r>
      <w:r w:rsidR="00C701C1" w:rsidRPr="00545EF3">
        <w:rPr>
          <w:sz w:val="22"/>
          <w:szCs w:val="22"/>
          <w:lang w:val="es-EC"/>
        </w:rPr>
        <w:t>la importancia de contar con la propuesta de la Presidencia del Perú de mecanismo de s</w:t>
      </w:r>
      <w:r w:rsidR="00936B92" w:rsidRPr="00545EF3">
        <w:rPr>
          <w:sz w:val="22"/>
          <w:szCs w:val="22"/>
          <w:lang w:val="es-EC"/>
        </w:rPr>
        <w:t xml:space="preserve">eguimiento e </w:t>
      </w:r>
      <w:r w:rsidR="00C701C1" w:rsidRPr="00545EF3">
        <w:rPr>
          <w:sz w:val="22"/>
          <w:szCs w:val="22"/>
          <w:lang w:val="es-EC"/>
        </w:rPr>
        <w:t>implementación</w:t>
      </w:r>
      <w:r w:rsidR="006B67F4" w:rsidRPr="00545EF3">
        <w:rPr>
          <w:sz w:val="22"/>
          <w:szCs w:val="22"/>
          <w:lang w:val="es-EC"/>
        </w:rPr>
        <w:t xml:space="preserve"> del Compromiso de Lima, </w:t>
      </w:r>
      <w:r w:rsidR="00C701C1" w:rsidRPr="00545EF3">
        <w:rPr>
          <w:sz w:val="22"/>
          <w:szCs w:val="22"/>
          <w:lang w:val="es-EC"/>
        </w:rPr>
        <w:t xml:space="preserve">dado que </w:t>
      </w:r>
      <w:r w:rsidR="006B67F4" w:rsidRPr="00545EF3">
        <w:rPr>
          <w:sz w:val="22"/>
          <w:szCs w:val="22"/>
          <w:lang w:val="es-EC"/>
        </w:rPr>
        <w:t xml:space="preserve">esto contribuirá </w:t>
      </w:r>
      <w:r w:rsidR="00936B92" w:rsidRPr="00545EF3">
        <w:rPr>
          <w:sz w:val="22"/>
          <w:szCs w:val="22"/>
          <w:lang w:val="es-EC"/>
        </w:rPr>
        <w:t xml:space="preserve">a la etapa de </w:t>
      </w:r>
      <w:r w:rsidR="00936B92" w:rsidRPr="00545EF3">
        <w:rPr>
          <w:sz w:val="22"/>
          <w:szCs w:val="22"/>
          <w:lang w:val="es-EC"/>
        </w:rPr>
        <w:lastRenderedPageBreak/>
        <w:t xml:space="preserve">seguimiento y </w:t>
      </w:r>
      <w:r w:rsidR="006B67F4" w:rsidRPr="00545EF3">
        <w:rPr>
          <w:sz w:val="22"/>
          <w:szCs w:val="22"/>
          <w:lang w:val="es-EC"/>
        </w:rPr>
        <w:t xml:space="preserve">a </w:t>
      </w:r>
      <w:r w:rsidR="00936B92" w:rsidRPr="00545EF3">
        <w:rPr>
          <w:sz w:val="22"/>
          <w:szCs w:val="22"/>
          <w:lang w:val="es-EC"/>
        </w:rPr>
        <w:t>la articulación de esfuerzo</w:t>
      </w:r>
      <w:r w:rsidR="006B67F4" w:rsidRPr="00545EF3">
        <w:rPr>
          <w:sz w:val="22"/>
          <w:szCs w:val="22"/>
          <w:lang w:val="es-EC"/>
        </w:rPr>
        <w:t>s</w:t>
      </w:r>
      <w:r w:rsidR="00936B92" w:rsidRPr="00545EF3">
        <w:rPr>
          <w:sz w:val="22"/>
          <w:szCs w:val="22"/>
          <w:lang w:val="es-EC"/>
        </w:rPr>
        <w:t xml:space="preserve"> en apoyo a los países, particularmente aquellos de las organizaciones del GTCC. </w:t>
      </w:r>
      <w:r w:rsidR="00C701C1" w:rsidRPr="00545EF3">
        <w:rPr>
          <w:sz w:val="22"/>
          <w:szCs w:val="22"/>
          <w:lang w:val="es-EC"/>
        </w:rPr>
        <w:t xml:space="preserve">Invocó a </w:t>
      </w:r>
      <w:r w:rsidR="006B67F4" w:rsidRPr="00545EF3">
        <w:rPr>
          <w:sz w:val="22"/>
          <w:szCs w:val="22"/>
          <w:lang w:val="es-EC"/>
        </w:rPr>
        <w:t>los miembros del GTCC</w:t>
      </w:r>
      <w:r w:rsidR="001415E2" w:rsidRPr="00545EF3">
        <w:rPr>
          <w:sz w:val="22"/>
          <w:szCs w:val="22"/>
          <w:lang w:val="es-EC"/>
        </w:rPr>
        <w:t xml:space="preserve"> a seguir trabajando y a unir esfuerzos en la lucha contra la corrupción. </w:t>
      </w:r>
    </w:p>
    <w:p w:rsidR="00770240" w:rsidRPr="00545EF3" w:rsidRDefault="00770240" w:rsidP="00545EF3">
      <w:pPr>
        <w:tabs>
          <w:tab w:val="left" w:pos="720"/>
        </w:tabs>
        <w:jc w:val="both"/>
        <w:rPr>
          <w:sz w:val="22"/>
          <w:szCs w:val="22"/>
          <w:lang w:val="es-EC"/>
        </w:rPr>
      </w:pPr>
    </w:p>
    <w:p w:rsidR="00770240" w:rsidRPr="00545EF3" w:rsidRDefault="00770240" w:rsidP="00545EF3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545EF3">
        <w:rPr>
          <w:b/>
          <w:sz w:val="22"/>
          <w:szCs w:val="22"/>
        </w:rPr>
        <w:t>Consideraciones finales, otros asuntos y clausura de la reunión</w:t>
      </w:r>
    </w:p>
    <w:p w:rsidR="00770240" w:rsidRPr="00545EF3" w:rsidRDefault="00770240" w:rsidP="00545EF3">
      <w:pPr>
        <w:ind w:left="360"/>
        <w:jc w:val="both"/>
        <w:rPr>
          <w:b/>
          <w:sz w:val="22"/>
          <w:szCs w:val="22"/>
        </w:rPr>
      </w:pPr>
    </w:p>
    <w:bookmarkEnd w:id="1"/>
    <w:bookmarkEnd w:id="2"/>
    <w:p w:rsidR="00D93180" w:rsidRPr="00545EF3" w:rsidRDefault="00770240" w:rsidP="00545EF3">
      <w:pPr>
        <w:ind w:firstLine="720"/>
        <w:jc w:val="both"/>
        <w:rPr>
          <w:sz w:val="22"/>
          <w:szCs w:val="22"/>
        </w:rPr>
      </w:pPr>
      <w:r w:rsidRPr="00545EF3">
        <w:rPr>
          <w:sz w:val="22"/>
          <w:szCs w:val="22"/>
        </w:rPr>
        <w:t>Sin comentarios adicionales por parte de las delegaciones, se dio por clausurada la reunión.</w:t>
      </w:r>
    </w:p>
    <w:p w:rsidR="00770240" w:rsidRPr="00545EF3" w:rsidRDefault="00770240" w:rsidP="00545EF3">
      <w:pPr>
        <w:ind w:firstLine="720"/>
        <w:jc w:val="both"/>
        <w:rPr>
          <w:sz w:val="22"/>
          <w:szCs w:val="22"/>
          <w:lang w:val="es-EC"/>
        </w:rPr>
      </w:pPr>
    </w:p>
    <w:p w:rsidR="00174151" w:rsidRPr="00545EF3" w:rsidRDefault="00174151" w:rsidP="00545EF3">
      <w:pPr>
        <w:jc w:val="both"/>
        <w:rPr>
          <w:sz w:val="22"/>
          <w:szCs w:val="22"/>
          <w:lang w:val="es-EC"/>
        </w:rPr>
      </w:pPr>
    </w:p>
    <w:p w:rsidR="006B67F4" w:rsidRPr="00545EF3" w:rsidRDefault="00256E79" w:rsidP="00545EF3">
      <w:pPr>
        <w:jc w:val="both"/>
        <w:rPr>
          <w:sz w:val="22"/>
          <w:szCs w:val="22"/>
          <w:lang w:val="es-EC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EF3" w:rsidRPr="00545EF3" w:rsidRDefault="00545E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cmbrs01650s01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" filled="f" stroked="f">
                <v:textbox>
                  <w:txbxContent>
                    <w:p w:rsidR="00545EF3" w:rsidRPr="00545EF3" w:rsidRDefault="00545EF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cmbrs01650s01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F67EB" w:rsidRPr="00545EF3">
        <w:rPr>
          <w:sz w:val="22"/>
          <w:szCs w:val="22"/>
          <w:lang w:val="es-EC"/>
        </w:rPr>
        <w:t>Video</w:t>
      </w:r>
      <w:r w:rsidR="00174151" w:rsidRPr="00545EF3">
        <w:rPr>
          <w:sz w:val="22"/>
          <w:szCs w:val="22"/>
          <w:lang w:val="es-EC"/>
        </w:rPr>
        <w:t xml:space="preserve"> a la reunión</w:t>
      </w:r>
      <w:r w:rsidR="006B67F4" w:rsidRPr="00545EF3">
        <w:rPr>
          <w:sz w:val="22"/>
          <w:szCs w:val="22"/>
          <w:lang w:val="es-EC"/>
        </w:rPr>
        <w:t xml:space="preserve">: </w:t>
      </w:r>
      <w:hyperlink r:id="rId8" w:history="1">
        <w:r w:rsidR="00174151" w:rsidRPr="00545EF3">
          <w:rPr>
            <w:rStyle w:val="Hyperlink"/>
            <w:sz w:val="22"/>
            <w:szCs w:val="22"/>
            <w:lang w:val="es-EC"/>
          </w:rPr>
          <w:t>https://www.youtube.com/watch?v=5ZH3gJhFZx0</w:t>
        </w:r>
      </w:hyperlink>
      <w:r w:rsidR="00174151" w:rsidRPr="00545EF3">
        <w:rPr>
          <w:sz w:val="22"/>
          <w:szCs w:val="22"/>
          <w:lang w:val="es-EC"/>
        </w:rPr>
        <w:t xml:space="preserve"> </w:t>
      </w:r>
    </w:p>
    <w:sectPr w:rsidR="006B67F4" w:rsidRPr="00545EF3" w:rsidSect="00770240">
      <w:headerReference w:type="default" r:id="rId9"/>
      <w:headerReference w:type="first" r:id="rId10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E9" w:rsidRDefault="00D23AE9">
      <w:r>
        <w:separator/>
      </w:r>
    </w:p>
  </w:endnote>
  <w:endnote w:type="continuationSeparator" w:id="0">
    <w:p w:rsidR="00D23AE9" w:rsidRDefault="00D2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E9" w:rsidRDefault="00D23AE9">
      <w:r>
        <w:separator/>
      </w:r>
    </w:p>
  </w:footnote>
  <w:footnote w:type="continuationSeparator" w:id="0">
    <w:p w:rsidR="00D23AE9" w:rsidRDefault="00D2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9" w:rsidRPr="00C552A8" w:rsidRDefault="00B1399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-</w:t>
    </w:r>
    <w:r w:rsidRPr="00C552A8">
      <w:rPr>
        <w:sz w:val="22"/>
        <w:szCs w:val="22"/>
      </w:rPr>
      <w:fldChar w:fldCharType="begin"/>
    </w:r>
    <w:r w:rsidRPr="00C552A8">
      <w:rPr>
        <w:sz w:val="22"/>
        <w:szCs w:val="22"/>
      </w:rPr>
      <w:instrText xml:space="preserve"> PAGE   \* MERGEFORMAT </w:instrText>
    </w:r>
    <w:r w:rsidRPr="00C552A8">
      <w:rPr>
        <w:sz w:val="22"/>
        <w:szCs w:val="22"/>
      </w:rPr>
      <w:fldChar w:fldCharType="separate"/>
    </w:r>
    <w:r w:rsidR="00256E79">
      <w:rPr>
        <w:noProof/>
        <w:sz w:val="22"/>
        <w:szCs w:val="22"/>
      </w:rPr>
      <w:t>3</w:t>
    </w:r>
    <w:r w:rsidRPr="00C552A8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-</w:t>
    </w:r>
  </w:p>
  <w:p w:rsidR="00D23AE9" w:rsidRPr="00C552A8" w:rsidRDefault="00D23AE9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E9" w:rsidRDefault="00256E79">
    <w:pPr>
      <w:pStyle w:val="Header"/>
    </w:pPr>
    <w:r>
      <w:rPr>
        <w:noProof/>
        <w:sz w:val="22"/>
        <w:szCs w:val="22"/>
        <w:lang w:val="en-US"/>
      </w:rPr>
      <w:drawing>
        <wp:inline distT="0" distB="0" distL="0" distR="0">
          <wp:extent cx="5695950" cy="1066800"/>
          <wp:effectExtent l="0" t="0" r="0" b="0"/>
          <wp:docPr id="1" name="Picture 3" descr="G:\LOGOS + IMAGES\banners\document_banners\document_banners_viii_summit\es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LOGOS + IMAGES\banners\document_banners\document_banners_viii_summit\es_v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5D5"/>
    <w:multiLevelType w:val="hybridMultilevel"/>
    <w:tmpl w:val="9AE251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AE9"/>
    <w:multiLevelType w:val="hybridMultilevel"/>
    <w:tmpl w:val="8E7A4CF0"/>
    <w:lvl w:ilvl="0" w:tplc="353E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686"/>
    <w:multiLevelType w:val="hybridMultilevel"/>
    <w:tmpl w:val="BEE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B0488"/>
    <w:multiLevelType w:val="hybridMultilevel"/>
    <w:tmpl w:val="F3A2250E"/>
    <w:lvl w:ilvl="0" w:tplc="815E8B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5192C95E"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27ADA"/>
    <w:multiLevelType w:val="hybridMultilevel"/>
    <w:tmpl w:val="49BC33C6"/>
    <w:lvl w:ilvl="0" w:tplc="A7168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0"/>
    <w:rsid w:val="00032707"/>
    <w:rsid w:val="00055B31"/>
    <w:rsid w:val="000710AF"/>
    <w:rsid w:val="000A0F5D"/>
    <w:rsid w:val="000F67EB"/>
    <w:rsid w:val="001415E2"/>
    <w:rsid w:val="00174151"/>
    <w:rsid w:val="001C7DA7"/>
    <w:rsid w:val="00254502"/>
    <w:rsid w:val="00256E79"/>
    <w:rsid w:val="00317E17"/>
    <w:rsid w:val="00376BC1"/>
    <w:rsid w:val="003B1D79"/>
    <w:rsid w:val="004A4C5B"/>
    <w:rsid w:val="004C0DF8"/>
    <w:rsid w:val="004C49A4"/>
    <w:rsid w:val="004E0A18"/>
    <w:rsid w:val="004F154E"/>
    <w:rsid w:val="005434C2"/>
    <w:rsid w:val="00545EF3"/>
    <w:rsid w:val="00582280"/>
    <w:rsid w:val="00655D05"/>
    <w:rsid w:val="006B67F4"/>
    <w:rsid w:val="006C29D6"/>
    <w:rsid w:val="00711884"/>
    <w:rsid w:val="007449AC"/>
    <w:rsid w:val="00770240"/>
    <w:rsid w:val="007D334A"/>
    <w:rsid w:val="007D5545"/>
    <w:rsid w:val="008068E6"/>
    <w:rsid w:val="008276E0"/>
    <w:rsid w:val="00843C92"/>
    <w:rsid w:val="0086097E"/>
    <w:rsid w:val="0087415F"/>
    <w:rsid w:val="008778A8"/>
    <w:rsid w:val="00883748"/>
    <w:rsid w:val="008911AE"/>
    <w:rsid w:val="008C405F"/>
    <w:rsid w:val="008D79C7"/>
    <w:rsid w:val="008F57B0"/>
    <w:rsid w:val="00902EA8"/>
    <w:rsid w:val="00936B92"/>
    <w:rsid w:val="00942D4F"/>
    <w:rsid w:val="009813C4"/>
    <w:rsid w:val="00A5530B"/>
    <w:rsid w:val="00A74DE6"/>
    <w:rsid w:val="00AA11F4"/>
    <w:rsid w:val="00B13996"/>
    <w:rsid w:val="00B51F40"/>
    <w:rsid w:val="00B80A89"/>
    <w:rsid w:val="00B91DFE"/>
    <w:rsid w:val="00BD45FD"/>
    <w:rsid w:val="00BE32A0"/>
    <w:rsid w:val="00C1782B"/>
    <w:rsid w:val="00C66838"/>
    <w:rsid w:val="00C701C1"/>
    <w:rsid w:val="00CD0977"/>
    <w:rsid w:val="00D1031D"/>
    <w:rsid w:val="00D23AE9"/>
    <w:rsid w:val="00D33D54"/>
    <w:rsid w:val="00D67E63"/>
    <w:rsid w:val="00D87920"/>
    <w:rsid w:val="00D93180"/>
    <w:rsid w:val="00DB357E"/>
    <w:rsid w:val="00DB6105"/>
    <w:rsid w:val="00DE7AC5"/>
    <w:rsid w:val="00E43471"/>
    <w:rsid w:val="00E44BD2"/>
    <w:rsid w:val="00EB13EE"/>
    <w:rsid w:val="00EF3064"/>
    <w:rsid w:val="00F21DC5"/>
    <w:rsid w:val="00F33A84"/>
    <w:rsid w:val="00F86DFE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20"/>
    <w:rPr>
      <w:rFonts w:ascii="Times New Roman" w:eastAsia="Batang" w:hAnsi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9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87920"/>
    <w:pPr>
      <w:spacing w:after="120"/>
    </w:pPr>
  </w:style>
  <w:style w:type="character" w:customStyle="1" w:styleId="BodyTextChar">
    <w:name w:val="Body Text Char"/>
    <w:link w:val="BodyText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87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D879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D87920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D87920"/>
    <w:pPr>
      <w:tabs>
        <w:tab w:val="center" w:pos="2160"/>
        <w:tab w:val="left" w:pos="7200"/>
      </w:tabs>
      <w:snapToGrid w:val="0"/>
    </w:pPr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E32A0"/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770240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3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57E"/>
    <w:rPr>
      <w:rFonts w:ascii="Times New Roman" w:eastAsia="Batang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20"/>
    <w:rPr>
      <w:rFonts w:ascii="Times New Roman" w:eastAsia="Batang" w:hAnsi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9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87920"/>
    <w:pPr>
      <w:spacing w:after="120"/>
    </w:pPr>
  </w:style>
  <w:style w:type="character" w:customStyle="1" w:styleId="BodyTextChar">
    <w:name w:val="Body Text Char"/>
    <w:link w:val="BodyText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87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7920"/>
    <w:rPr>
      <w:rFonts w:ascii="Times New Roman" w:eastAsia="Batang" w:hAnsi="Times New Roman" w:cs="Times New Roman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D879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D87920"/>
    <w:rPr>
      <w:color w:val="0000FF"/>
      <w:u w:val="single"/>
    </w:rPr>
  </w:style>
  <w:style w:type="paragraph" w:customStyle="1" w:styleId="Heading">
    <w:name w:val="Heading"/>
    <w:basedOn w:val="Normal"/>
    <w:uiPriority w:val="99"/>
    <w:rsid w:val="00D87920"/>
    <w:pPr>
      <w:tabs>
        <w:tab w:val="center" w:pos="2160"/>
        <w:tab w:val="left" w:pos="7200"/>
      </w:tabs>
      <w:snapToGrid w:val="0"/>
    </w:pPr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E32A0"/>
    <w:rPr>
      <w:rFonts w:eastAsia="Times New Roman"/>
      <w:lang w:val="en-US"/>
    </w:rPr>
  </w:style>
  <w:style w:type="character" w:styleId="FollowedHyperlink">
    <w:name w:val="FollowedHyperlink"/>
    <w:uiPriority w:val="99"/>
    <w:semiHidden/>
    <w:unhideWhenUsed/>
    <w:rsid w:val="00770240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3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57E"/>
    <w:rPr>
      <w:rFonts w:ascii="Times New Roman" w:eastAsia="Batang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H3gJhFZx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https://www.youtube.com/watch?v=5ZH3gJhFZx0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Ana</dc:creator>
  <cp:lastModifiedBy>jmolina</cp:lastModifiedBy>
  <cp:revision>2</cp:revision>
  <dcterms:created xsi:type="dcterms:W3CDTF">2018-06-26T15:01:00Z</dcterms:created>
  <dcterms:modified xsi:type="dcterms:W3CDTF">2018-06-26T15:01:00Z</dcterms:modified>
</cp:coreProperties>
</file>