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1BF4E" w14:textId="77777777" w:rsidR="005052D9" w:rsidRDefault="005052D9" w:rsidP="00484DF1">
      <w:pPr>
        <w:tabs>
          <w:tab w:val="left" w:pos="7200"/>
        </w:tabs>
        <w:autoSpaceDE w:val="0"/>
        <w:autoSpaceDN w:val="0"/>
        <w:adjustRightInd w:val="0"/>
        <w:spacing w:after="0" w:line="240" w:lineRule="auto"/>
        <w:rPr>
          <w:rFonts w:ascii="Times New Roman" w:hAnsi="Times New Roman"/>
          <w:b/>
        </w:rPr>
      </w:pPr>
    </w:p>
    <w:p w14:paraId="7C3C037B" w14:textId="00257C59" w:rsidR="00484DF1" w:rsidRPr="005052D9" w:rsidRDefault="00484DF1" w:rsidP="00484DF1">
      <w:pPr>
        <w:tabs>
          <w:tab w:val="left" w:pos="7200"/>
        </w:tabs>
        <w:autoSpaceDE w:val="0"/>
        <w:autoSpaceDN w:val="0"/>
        <w:adjustRightInd w:val="0"/>
        <w:spacing w:after="0" w:line="240" w:lineRule="auto"/>
        <w:rPr>
          <w:rFonts w:ascii="Times New Roman" w:eastAsia="Times New Roman" w:hAnsi="Times New Roman"/>
        </w:rPr>
      </w:pPr>
      <w:r w:rsidRPr="005052D9">
        <w:rPr>
          <w:rFonts w:ascii="Times New Roman" w:eastAsia="Times New Roman" w:hAnsi="Times New Roman"/>
        </w:rPr>
        <w:t xml:space="preserve">JOINT SUMMIT WORKING GROUP                                                               </w:t>
      </w:r>
      <w:r w:rsidR="00550CB0">
        <w:rPr>
          <w:rFonts w:ascii="Times New Roman" w:eastAsia="Times New Roman" w:hAnsi="Times New Roman"/>
        </w:rPr>
        <w:t xml:space="preserve">  </w:t>
      </w:r>
      <w:r w:rsidRPr="005052D9">
        <w:rPr>
          <w:rFonts w:ascii="Times New Roman" w:eastAsia="Times New Roman" w:hAnsi="Times New Roman"/>
        </w:rPr>
        <w:t xml:space="preserve">   OEA/Ser.E</w:t>
      </w:r>
    </w:p>
    <w:p w14:paraId="255E8B95" w14:textId="19ACE2E8" w:rsidR="00484DF1" w:rsidRPr="005052D9" w:rsidRDefault="00484DF1" w:rsidP="00484DF1">
      <w:pPr>
        <w:autoSpaceDE w:val="0"/>
        <w:autoSpaceDN w:val="0"/>
        <w:adjustRightInd w:val="0"/>
        <w:spacing w:after="0" w:line="240" w:lineRule="auto"/>
        <w:ind w:right="-1260"/>
        <w:rPr>
          <w:rFonts w:ascii="Times New Roman" w:eastAsia="Times New Roman" w:hAnsi="Times New Roman"/>
        </w:rPr>
      </w:pPr>
      <w:r w:rsidRPr="005052D9">
        <w:rPr>
          <w:rFonts w:ascii="Times New Roman" w:eastAsia="Times New Roman" w:hAnsi="Times New Roman"/>
        </w:rPr>
        <w:t>Meeting of High Authorities</w:t>
      </w:r>
      <w:r w:rsidRPr="005052D9">
        <w:rPr>
          <w:rFonts w:ascii="Times New Roman" w:eastAsia="Times New Roman" w:hAnsi="Times New Roman"/>
        </w:rPr>
        <w:tab/>
      </w:r>
      <w:r w:rsidRPr="005052D9">
        <w:rPr>
          <w:rFonts w:ascii="Times New Roman" w:eastAsia="Times New Roman" w:hAnsi="Times New Roman"/>
        </w:rPr>
        <w:tab/>
      </w:r>
      <w:r w:rsidRPr="005052D9">
        <w:rPr>
          <w:rFonts w:ascii="Times New Roman" w:eastAsia="Times New Roman" w:hAnsi="Times New Roman"/>
        </w:rPr>
        <w:tab/>
      </w:r>
      <w:r w:rsidRPr="005052D9">
        <w:rPr>
          <w:rFonts w:ascii="Times New Roman" w:eastAsia="Times New Roman" w:hAnsi="Times New Roman"/>
        </w:rPr>
        <w:tab/>
      </w:r>
      <w:r w:rsidRPr="005052D9">
        <w:rPr>
          <w:rFonts w:ascii="Times New Roman" w:eastAsia="Times New Roman" w:hAnsi="Times New Roman"/>
        </w:rPr>
        <w:tab/>
      </w:r>
      <w:r w:rsidRPr="005052D9">
        <w:rPr>
          <w:rFonts w:ascii="Times New Roman" w:eastAsia="Times New Roman" w:hAnsi="Times New Roman"/>
        </w:rPr>
        <w:tab/>
      </w:r>
      <w:r w:rsidRPr="005052D9">
        <w:rPr>
          <w:rFonts w:ascii="Times New Roman" w:eastAsia="Times New Roman" w:hAnsi="Times New Roman"/>
        </w:rPr>
        <w:tab/>
        <w:t>GTCC/</w:t>
      </w:r>
      <w:r w:rsidR="005052D9">
        <w:rPr>
          <w:rFonts w:ascii="Times New Roman" w:eastAsia="Times New Roman" w:hAnsi="Times New Roman"/>
        </w:rPr>
        <w:t>INF</w:t>
      </w:r>
      <w:r w:rsidRPr="001442C2">
        <w:rPr>
          <w:rFonts w:ascii="Times New Roman" w:eastAsia="Times New Roman" w:hAnsi="Times New Roman"/>
        </w:rPr>
        <w:t>.2</w:t>
      </w:r>
      <w:r w:rsidR="001442C2" w:rsidRPr="001442C2">
        <w:rPr>
          <w:rFonts w:ascii="Times New Roman" w:eastAsia="Times New Roman" w:hAnsi="Times New Roman"/>
        </w:rPr>
        <w:t>0</w:t>
      </w:r>
      <w:r w:rsidRPr="001442C2">
        <w:rPr>
          <w:rFonts w:ascii="Times New Roman" w:eastAsia="Times New Roman" w:hAnsi="Times New Roman"/>
        </w:rPr>
        <w:t>/20</w:t>
      </w:r>
    </w:p>
    <w:p w14:paraId="371D9D62" w14:textId="34F0E941" w:rsidR="00484DF1" w:rsidRPr="005052D9" w:rsidRDefault="00484DF1" w:rsidP="00484DF1">
      <w:pPr>
        <w:autoSpaceDE w:val="0"/>
        <w:autoSpaceDN w:val="0"/>
        <w:adjustRightInd w:val="0"/>
        <w:spacing w:after="0" w:line="240" w:lineRule="auto"/>
        <w:ind w:right="-1260"/>
        <w:rPr>
          <w:rFonts w:ascii="Times New Roman" w:eastAsia="Times New Roman" w:hAnsi="Times New Roman"/>
        </w:rPr>
      </w:pPr>
      <w:r w:rsidRPr="005052D9">
        <w:rPr>
          <w:rFonts w:ascii="Times New Roman" w:eastAsia="Times New Roman" w:hAnsi="Times New Roman"/>
        </w:rPr>
        <w:t>April 3, 2020</w:t>
      </w:r>
      <w:r w:rsidRPr="005052D9">
        <w:rPr>
          <w:rFonts w:ascii="Times New Roman" w:eastAsia="Times New Roman" w:hAnsi="Times New Roman"/>
        </w:rPr>
        <w:tab/>
      </w:r>
      <w:r w:rsidRPr="005052D9">
        <w:rPr>
          <w:rFonts w:ascii="Times New Roman" w:eastAsia="Times New Roman" w:hAnsi="Times New Roman"/>
        </w:rPr>
        <w:tab/>
      </w:r>
      <w:r w:rsidRPr="005052D9">
        <w:rPr>
          <w:rFonts w:ascii="Times New Roman" w:eastAsia="Times New Roman" w:hAnsi="Times New Roman"/>
        </w:rPr>
        <w:tab/>
      </w:r>
      <w:r w:rsidRPr="005052D9">
        <w:rPr>
          <w:rFonts w:ascii="Times New Roman" w:eastAsia="Times New Roman" w:hAnsi="Times New Roman"/>
        </w:rPr>
        <w:tab/>
      </w:r>
      <w:r w:rsidRPr="005052D9">
        <w:rPr>
          <w:rFonts w:ascii="Times New Roman" w:eastAsia="Times New Roman" w:hAnsi="Times New Roman"/>
        </w:rPr>
        <w:tab/>
      </w:r>
      <w:r w:rsidRPr="005052D9">
        <w:rPr>
          <w:rFonts w:ascii="Times New Roman" w:eastAsia="Times New Roman" w:hAnsi="Times New Roman"/>
        </w:rPr>
        <w:tab/>
      </w:r>
      <w:r w:rsidRPr="005052D9">
        <w:rPr>
          <w:rFonts w:ascii="Times New Roman" w:eastAsia="Times New Roman" w:hAnsi="Times New Roman"/>
        </w:rPr>
        <w:tab/>
      </w:r>
      <w:r w:rsidRPr="005052D9">
        <w:rPr>
          <w:rFonts w:ascii="Times New Roman" w:eastAsia="Times New Roman" w:hAnsi="Times New Roman"/>
        </w:rPr>
        <w:tab/>
      </w:r>
      <w:r w:rsidRPr="005052D9">
        <w:rPr>
          <w:rFonts w:ascii="Times New Roman" w:eastAsia="Times New Roman" w:hAnsi="Times New Roman"/>
        </w:rPr>
        <w:tab/>
      </w:r>
      <w:r w:rsidR="005052D9">
        <w:rPr>
          <w:rFonts w:ascii="Times New Roman" w:eastAsia="Times New Roman" w:hAnsi="Times New Roman"/>
        </w:rPr>
        <w:t>April 3</w:t>
      </w:r>
      <w:r w:rsidRPr="005052D9">
        <w:rPr>
          <w:rFonts w:ascii="Times New Roman" w:eastAsia="Times New Roman" w:hAnsi="Times New Roman"/>
        </w:rPr>
        <w:t xml:space="preserve">, 2020 </w:t>
      </w:r>
    </w:p>
    <w:p w14:paraId="062B92AB" w14:textId="40343976" w:rsidR="00484DF1" w:rsidRPr="005052D9" w:rsidRDefault="00484DF1" w:rsidP="00484DF1">
      <w:pPr>
        <w:autoSpaceDE w:val="0"/>
        <w:autoSpaceDN w:val="0"/>
        <w:adjustRightInd w:val="0"/>
        <w:spacing w:after="0" w:line="240" w:lineRule="auto"/>
        <w:ind w:right="-1260"/>
        <w:rPr>
          <w:rFonts w:ascii="Times New Roman" w:eastAsia="Times New Roman" w:hAnsi="Times New Roman"/>
        </w:rPr>
      </w:pPr>
      <w:r w:rsidRPr="005052D9">
        <w:rPr>
          <w:rFonts w:ascii="Times New Roman" w:eastAsia="Times New Roman" w:hAnsi="Times New Roman"/>
        </w:rPr>
        <w:t>Washington, D.C.</w:t>
      </w:r>
      <w:r w:rsidRPr="005052D9">
        <w:rPr>
          <w:rFonts w:ascii="Times New Roman" w:eastAsia="Times New Roman" w:hAnsi="Times New Roman"/>
        </w:rPr>
        <w:tab/>
      </w:r>
      <w:r w:rsidRPr="005052D9">
        <w:rPr>
          <w:rFonts w:ascii="Times New Roman" w:eastAsia="Times New Roman" w:hAnsi="Times New Roman"/>
        </w:rPr>
        <w:tab/>
      </w:r>
      <w:r w:rsidRPr="005052D9">
        <w:rPr>
          <w:rFonts w:ascii="Times New Roman" w:eastAsia="Times New Roman" w:hAnsi="Times New Roman"/>
        </w:rPr>
        <w:tab/>
      </w:r>
      <w:r w:rsidRPr="005052D9">
        <w:rPr>
          <w:rFonts w:ascii="Times New Roman" w:eastAsia="Times New Roman" w:hAnsi="Times New Roman"/>
        </w:rPr>
        <w:tab/>
      </w:r>
      <w:r w:rsidRPr="005052D9">
        <w:rPr>
          <w:rFonts w:ascii="Times New Roman" w:eastAsia="Times New Roman" w:hAnsi="Times New Roman"/>
        </w:rPr>
        <w:tab/>
      </w:r>
      <w:r w:rsidRPr="005052D9">
        <w:rPr>
          <w:rFonts w:ascii="Times New Roman" w:eastAsia="Times New Roman" w:hAnsi="Times New Roman"/>
        </w:rPr>
        <w:tab/>
      </w:r>
      <w:r w:rsidRPr="005052D9">
        <w:rPr>
          <w:rFonts w:ascii="Times New Roman" w:eastAsia="Times New Roman" w:hAnsi="Times New Roman"/>
        </w:rPr>
        <w:tab/>
      </w:r>
      <w:r w:rsidRPr="005052D9">
        <w:rPr>
          <w:rFonts w:ascii="Times New Roman" w:eastAsia="Times New Roman" w:hAnsi="Times New Roman"/>
        </w:rPr>
        <w:tab/>
        <w:t xml:space="preserve">Original: </w:t>
      </w:r>
      <w:r w:rsidR="005052D9">
        <w:rPr>
          <w:rFonts w:ascii="Times New Roman" w:eastAsia="Times New Roman" w:hAnsi="Times New Roman"/>
        </w:rPr>
        <w:t xml:space="preserve">English </w:t>
      </w:r>
    </w:p>
    <w:p w14:paraId="50A66A55" w14:textId="77777777" w:rsidR="00484DF1" w:rsidRPr="005052D9" w:rsidRDefault="00484DF1" w:rsidP="00484DF1">
      <w:pPr>
        <w:autoSpaceDE w:val="0"/>
        <w:autoSpaceDN w:val="0"/>
        <w:adjustRightInd w:val="0"/>
        <w:spacing w:after="0" w:line="240" w:lineRule="auto"/>
        <w:ind w:right="-360"/>
        <w:rPr>
          <w:rFonts w:ascii="Times New Roman" w:eastAsia="Times New Roman" w:hAnsi="Times New Roman"/>
        </w:rPr>
      </w:pPr>
    </w:p>
    <w:p w14:paraId="1B4A3245" w14:textId="77777777" w:rsidR="00484DF1" w:rsidRPr="005052D9" w:rsidRDefault="00484DF1" w:rsidP="00484DF1">
      <w:pPr>
        <w:autoSpaceDE w:val="0"/>
        <w:autoSpaceDN w:val="0"/>
        <w:adjustRightInd w:val="0"/>
        <w:spacing w:after="0" w:line="240" w:lineRule="auto"/>
        <w:rPr>
          <w:rFonts w:ascii="Times New Roman" w:eastAsia="Times New Roman" w:hAnsi="Times New Roman"/>
        </w:rPr>
      </w:pPr>
      <w:r w:rsidRPr="005052D9">
        <w:rPr>
          <w:rFonts w:ascii="Times New Roman" w:eastAsia="Times New Roman" w:hAnsi="Times New Roman"/>
        </w:rPr>
        <w:tab/>
      </w:r>
      <w:r w:rsidRPr="005052D9">
        <w:rPr>
          <w:rFonts w:ascii="Times New Roman" w:eastAsia="Times New Roman" w:hAnsi="Times New Roman"/>
        </w:rPr>
        <w:tab/>
      </w:r>
      <w:r w:rsidRPr="005052D9">
        <w:rPr>
          <w:rFonts w:ascii="Times New Roman" w:eastAsia="Times New Roman" w:hAnsi="Times New Roman"/>
        </w:rPr>
        <w:tab/>
      </w:r>
      <w:r w:rsidRPr="005052D9">
        <w:rPr>
          <w:rFonts w:ascii="Times New Roman" w:eastAsia="Times New Roman" w:hAnsi="Times New Roman"/>
        </w:rPr>
        <w:tab/>
      </w:r>
      <w:r w:rsidRPr="005052D9">
        <w:rPr>
          <w:rFonts w:ascii="Times New Roman" w:eastAsia="Times New Roman" w:hAnsi="Times New Roman"/>
        </w:rPr>
        <w:tab/>
      </w:r>
      <w:r w:rsidRPr="005052D9">
        <w:rPr>
          <w:rFonts w:ascii="Times New Roman" w:eastAsia="Times New Roman" w:hAnsi="Times New Roman"/>
        </w:rPr>
        <w:tab/>
      </w:r>
    </w:p>
    <w:p w14:paraId="0877506B" w14:textId="77777777" w:rsidR="00484DF1" w:rsidRPr="005052D9" w:rsidRDefault="00484DF1" w:rsidP="00484DF1">
      <w:pPr>
        <w:autoSpaceDE w:val="0"/>
        <w:autoSpaceDN w:val="0"/>
        <w:adjustRightInd w:val="0"/>
        <w:spacing w:after="0" w:line="240" w:lineRule="auto"/>
        <w:rPr>
          <w:rFonts w:ascii="Times New Roman" w:eastAsia="Times New Roman" w:hAnsi="Times New Roman"/>
        </w:rPr>
      </w:pPr>
      <w:r w:rsidRPr="005052D9">
        <w:rPr>
          <w:rFonts w:ascii="Times New Roman" w:eastAsia="Times New Roman" w:hAnsi="Times New Roman"/>
        </w:rPr>
        <w:tab/>
      </w:r>
      <w:r w:rsidRPr="005052D9">
        <w:rPr>
          <w:rFonts w:ascii="Times New Roman" w:eastAsia="Times New Roman" w:hAnsi="Times New Roman"/>
        </w:rPr>
        <w:tab/>
      </w:r>
      <w:r w:rsidRPr="005052D9">
        <w:rPr>
          <w:rFonts w:ascii="Times New Roman" w:eastAsia="Times New Roman" w:hAnsi="Times New Roman"/>
        </w:rPr>
        <w:tab/>
      </w:r>
    </w:p>
    <w:p w14:paraId="102010F2" w14:textId="10CAF9DB" w:rsidR="00C91ED8" w:rsidRDefault="00597834" w:rsidP="00B7019C">
      <w:pPr>
        <w:spacing w:after="0" w:line="240" w:lineRule="auto"/>
        <w:jc w:val="center"/>
        <w:rPr>
          <w:rFonts w:ascii="Times New Roman" w:hAnsi="Times New Roman"/>
          <w:b/>
        </w:rPr>
      </w:pPr>
      <w:r w:rsidRPr="005052D9">
        <w:rPr>
          <w:rFonts w:ascii="Times New Roman" w:hAnsi="Times New Roman"/>
          <w:b/>
        </w:rPr>
        <w:t xml:space="preserve">Briefing notes for </w:t>
      </w:r>
      <w:r w:rsidR="003B0B3F" w:rsidRPr="005052D9">
        <w:rPr>
          <w:rFonts w:ascii="Times New Roman" w:hAnsi="Times New Roman"/>
          <w:b/>
        </w:rPr>
        <w:t xml:space="preserve">the </w:t>
      </w:r>
      <w:r w:rsidR="00BA34EF" w:rsidRPr="005052D9">
        <w:rPr>
          <w:rFonts w:ascii="Times New Roman" w:hAnsi="Times New Roman"/>
          <w:b/>
        </w:rPr>
        <w:t>OAS</w:t>
      </w:r>
      <w:r w:rsidR="003B0B3F" w:rsidRPr="005052D9">
        <w:rPr>
          <w:rFonts w:ascii="Times New Roman" w:hAnsi="Times New Roman"/>
          <w:b/>
        </w:rPr>
        <w:t xml:space="preserve"> </w:t>
      </w:r>
      <w:r w:rsidR="00BA34EF" w:rsidRPr="005052D9">
        <w:rPr>
          <w:rFonts w:ascii="Times New Roman" w:hAnsi="Times New Roman"/>
          <w:b/>
        </w:rPr>
        <w:t xml:space="preserve">Joint Summit Working Group </w:t>
      </w:r>
      <w:r w:rsidR="00B7019C">
        <w:rPr>
          <w:rFonts w:ascii="Times New Roman" w:hAnsi="Times New Roman"/>
          <w:b/>
        </w:rPr>
        <w:t>M</w:t>
      </w:r>
      <w:r w:rsidRPr="005052D9">
        <w:rPr>
          <w:rFonts w:ascii="Times New Roman" w:hAnsi="Times New Roman"/>
          <w:b/>
        </w:rPr>
        <w:t>eeting</w:t>
      </w:r>
      <w:r w:rsidR="003B0B3F" w:rsidRPr="005052D9">
        <w:rPr>
          <w:rFonts w:ascii="Times New Roman" w:hAnsi="Times New Roman"/>
          <w:b/>
        </w:rPr>
        <w:t xml:space="preserve"> </w:t>
      </w:r>
    </w:p>
    <w:p w14:paraId="191367FE" w14:textId="77777777" w:rsidR="00B7019C" w:rsidRDefault="00B7019C" w:rsidP="00B7019C">
      <w:pPr>
        <w:spacing w:after="0" w:line="240" w:lineRule="auto"/>
        <w:jc w:val="center"/>
        <w:rPr>
          <w:rFonts w:ascii="Times New Roman" w:hAnsi="Times New Roman"/>
          <w:b/>
        </w:rPr>
      </w:pPr>
    </w:p>
    <w:p w14:paraId="3B11393E" w14:textId="5D1121E0" w:rsidR="005052D9" w:rsidRPr="005052D9" w:rsidRDefault="005052D9" w:rsidP="00B7019C">
      <w:pPr>
        <w:spacing w:after="0" w:line="240" w:lineRule="auto"/>
        <w:jc w:val="center"/>
        <w:rPr>
          <w:rFonts w:ascii="Times New Roman" w:hAnsi="Times New Roman"/>
          <w:b/>
        </w:rPr>
      </w:pPr>
      <w:r>
        <w:rPr>
          <w:rFonts w:ascii="Times New Roman" w:hAnsi="Times New Roman"/>
          <w:b/>
        </w:rPr>
        <w:t>(</w:t>
      </w:r>
      <w:r w:rsidRPr="005052D9">
        <w:rPr>
          <w:rFonts w:ascii="Times New Roman" w:hAnsi="Times New Roman"/>
        </w:rPr>
        <w:t>Presented by Dr. Etienne, P</w:t>
      </w:r>
      <w:r>
        <w:rPr>
          <w:rFonts w:ascii="Times New Roman" w:hAnsi="Times New Roman"/>
        </w:rPr>
        <w:t>an-American Health Organization</w:t>
      </w:r>
      <w:r w:rsidRPr="005052D9">
        <w:rPr>
          <w:rFonts w:ascii="Times New Roman" w:hAnsi="Times New Roman"/>
          <w:b/>
        </w:rPr>
        <w:t>)</w:t>
      </w:r>
    </w:p>
    <w:p w14:paraId="5EE620A0" w14:textId="76936895" w:rsidR="00C91ED8" w:rsidRPr="005052D9" w:rsidRDefault="00C91ED8" w:rsidP="00B7019C">
      <w:pPr>
        <w:spacing w:after="0" w:line="240" w:lineRule="auto"/>
        <w:ind w:left="2880" w:firstLine="720"/>
        <w:rPr>
          <w:rFonts w:ascii="Times New Roman" w:hAnsi="Times New Roman"/>
          <w:bCs/>
        </w:rPr>
      </w:pPr>
      <w:r w:rsidRPr="005052D9">
        <w:rPr>
          <w:rFonts w:ascii="Times New Roman" w:hAnsi="Times New Roman"/>
          <w:bCs/>
        </w:rPr>
        <w:t>(03 April 2020)</w:t>
      </w:r>
    </w:p>
    <w:p w14:paraId="58FDAC6B" w14:textId="5E5E3362" w:rsidR="00C55556" w:rsidRPr="005052D9" w:rsidRDefault="00C55556" w:rsidP="00C55556">
      <w:pPr>
        <w:autoSpaceDE w:val="0"/>
        <w:autoSpaceDN w:val="0"/>
        <w:adjustRightInd w:val="0"/>
        <w:spacing w:after="0" w:line="240" w:lineRule="auto"/>
        <w:rPr>
          <w:rFonts w:ascii="Times New Roman" w:hAnsi="Times New Roman"/>
          <w:bCs/>
        </w:rPr>
      </w:pPr>
    </w:p>
    <w:p w14:paraId="6776CE3F" w14:textId="53D33422" w:rsidR="00C91ED8" w:rsidRPr="005052D9" w:rsidRDefault="004011E7" w:rsidP="00C91ED8">
      <w:pPr>
        <w:rPr>
          <w:rFonts w:ascii="Times New Roman" w:hAnsi="Times New Roman"/>
          <w:b/>
        </w:rPr>
      </w:pPr>
      <w:r w:rsidRPr="005052D9">
        <w:rPr>
          <w:rFonts w:ascii="Times New Roman" w:hAnsi="Times New Roman"/>
          <w:b/>
        </w:rPr>
        <w:t>Current Situation:</w:t>
      </w:r>
    </w:p>
    <w:p w14:paraId="37B5D1CD" w14:textId="5C5300F4" w:rsidR="002A5D86" w:rsidRPr="005052D9" w:rsidRDefault="00A235D5" w:rsidP="00C91ED8">
      <w:pPr>
        <w:pStyle w:val="Default"/>
        <w:spacing w:after="240"/>
        <w:rPr>
          <w:rFonts w:ascii="Times New Roman" w:hAnsi="Times New Roman" w:cs="Times New Roman"/>
          <w:bCs/>
          <w:color w:val="auto"/>
          <w:sz w:val="22"/>
          <w:szCs w:val="22"/>
        </w:rPr>
      </w:pPr>
      <w:r w:rsidRPr="005052D9">
        <w:rPr>
          <w:rFonts w:ascii="Times New Roman" w:hAnsi="Times New Roman" w:cs="Times New Roman"/>
          <w:bCs/>
          <w:color w:val="auto"/>
          <w:sz w:val="22"/>
          <w:szCs w:val="22"/>
        </w:rPr>
        <w:t xml:space="preserve">COVID-19 pandemic has </w:t>
      </w:r>
      <w:r w:rsidR="00490C93" w:rsidRPr="005052D9">
        <w:rPr>
          <w:rFonts w:ascii="Times New Roman" w:hAnsi="Times New Roman" w:cs="Times New Roman"/>
          <w:bCs/>
          <w:color w:val="auto"/>
          <w:sz w:val="22"/>
          <w:szCs w:val="22"/>
        </w:rPr>
        <w:t xml:space="preserve">now </w:t>
      </w:r>
      <w:r w:rsidRPr="005052D9">
        <w:rPr>
          <w:rFonts w:ascii="Times New Roman" w:hAnsi="Times New Roman" w:cs="Times New Roman"/>
          <w:bCs/>
          <w:color w:val="auto"/>
          <w:sz w:val="22"/>
          <w:szCs w:val="22"/>
        </w:rPr>
        <w:t xml:space="preserve">surpassed 1 million cases and </w:t>
      </w:r>
      <w:r w:rsidR="002A5D86" w:rsidRPr="005052D9">
        <w:rPr>
          <w:rFonts w:ascii="Times New Roman" w:hAnsi="Times New Roman" w:cs="Times New Roman"/>
          <w:bCs/>
          <w:color w:val="auto"/>
          <w:sz w:val="22"/>
          <w:szCs w:val="22"/>
        </w:rPr>
        <w:t xml:space="preserve">50,000 deaths worldwide, with Europe accounting for 75% of the new daily cases. </w:t>
      </w:r>
    </w:p>
    <w:p w14:paraId="025A77E6" w14:textId="77777777" w:rsidR="005052D9" w:rsidRDefault="002A5D86" w:rsidP="00C91ED8">
      <w:pPr>
        <w:pStyle w:val="Default"/>
        <w:spacing w:after="240"/>
        <w:rPr>
          <w:rFonts w:ascii="Times New Roman" w:hAnsi="Times New Roman" w:cs="Times New Roman"/>
          <w:bCs/>
          <w:color w:val="auto"/>
          <w:sz w:val="22"/>
          <w:szCs w:val="22"/>
        </w:rPr>
      </w:pPr>
      <w:r w:rsidRPr="005052D9">
        <w:rPr>
          <w:rFonts w:ascii="Times New Roman" w:hAnsi="Times New Roman" w:cs="Times New Roman"/>
          <w:bCs/>
          <w:color w:val="auto"/>
          <w:sz w:val="22"/>
          <w:szCs w:val="22"/>
        </w:rPr>
        <w:t>In the Americas, a</w:t>
      </w:r>
      <w:r w:rsidR="00BA34EF" w:rsidRPr="005052D9">
        <w:rPr>
          <w:rFonts w:ascii="Times New Roman" w:hAnsi="Times New Roman" w:cs="Times New Roman"/>
          <w:bCs/>
          <w:color w:val="auto"/>
          <w:sz w:val="22"/>
          <w:szCs w:val="22"/>
        </w:rPr>
        <w:t xml:space="preserve">s of 2 April 2020 (2pm WDC time), 51 countries and territories reported 247,473 confirmed COVID-19 cases and 5,600 deaths. </w:t>
      </w:r>
      <w:r w:rsidR="00EB53F9" w:rsidRPr="005052D9">
        <w:rPr>
          <w:rFonts w:ascii="Times New Roman" w:hAnsi="Times New Roman" w:cs="Times New Roman"/>
          <w:bCs/>
          <w:color w:val="auto"/>
          <w:sz w:val="22"/>
          <w:szCs w:val="22"/>
        </w:rPr>
        <w:t>The last 24 hours</w:t>
      </w:r>
      <w:r w:rsidRPr="005052D9">
        <w:rPr>
          <w:rFonts w:ascii="Times New Roman" w:hAnsi="Times New Roman" w:cs="Times New Roman"/>
          <w:bCs/>
          <w:color w:val="auto"/>
          <w:sz w:val="22"/>
          <w:szCs w:val="22"/>
        </w:rPr>
        <w:t>,</w:t>
      </w:r>
      <w:r w:rsidR="00EB53F9" w:rsidRPr="005052D9">
        <w:rPr>
          <w:rFonts w:ascii="Times New Roman" w:hAnsi="Times New Roman" w:cs="Times New Roman"/>
          <w:bCs/>
          <w:color w:val="auto"/>
          <w:sz w:val="22"/>
          <w:szCs w:val="22"/>
        </w:rPr>
        <w:t xml:space="preserve"> </w:t>
      </w:r>
      <w:r w:rsidRPr="005052D9">
        <w:rPr>
          <w:rFonts w:ascii="Times New Roman" w:hAnsi="Times New Roman" w:cs="Times New Roman"/>
          <w:bCs/>
          <w:color w:val="auto"/>
          <w:sz w:val="22"/>
          <w:szCs w:val="22"/>
        </w:rPr>
        <w:t>our Region</w:t>
      </w:r>
      <w:r w:rsidR="00EB53F9" w:rsidRPr="005052D9">
        <w:rPr>
          <w:rFonts w:ascii="Times New Roman" w:hAnsi="Times New Roman" w:cs="Times New Roman"/>
          <w:bCs/>
          <w:color w:val="auto"/>
          <w:sz w:val="22"/>
          <w:szCs w:val="22"/>
        </w:rPr>
        <w:t xml:space="preserve"> showed an increase of </w:t>
      </w:r>
    </w:p>
    <w:p w14:paraId="172D24A6" w14:textId="63B665F4" w:rsidR="00BA34EF" w:rsidRPr="005052D9" w:rsidRDefault="00EB53F9" w:rsidP="00C91ED8">
      <w:pPr>
        <w:pStyle w:val="Default"/>
        <w:spacing w:after="240"/>
        <w:rPr>
          <w:rFonts w:ascii="Times New Roman" w:hAnsi="Times New Roman" w:cs="Times New Roman"/>
          <w:bCs/>
          <w:color w:val="auto"/>
          <w:sz w:val="22"/>
          <w:szCs w:val="22"/>
        </w:rPr>
      </w:pPr>
      <w:r w:rsidRPr="005052D9">
        <w:rPr>
          <w:rFonts w:ascii="Times New Roman" w:hAnsi="Times New Roman" w:cs="Times New Roman"/>
          <w:bCs/>
          <w:color w:val="auto"/>
          <w:sz w:val="22"/>
          <w:szCs w:val="22"/>
        </w:rPr>
        <w:t>1</w:t>
      </w:r>
      <w:r w:rsidR="00A235D5" w:rsidRPr="005052D9">
        <w:rPr>
          <w:rFonts w:ascii="Times New Roman" w:hAnsi="Times New Roman" w:cs="Times New Roman"/>
          <w:bCs/>
          <w:color w:val="auto"/>
          <w:sz w:val="22"/>
          <w:szCs w:val="22"/>
        </w:rPr>
        <w:t>4</w:t>
      </w:r>
      <w:r w:rsidRPr="005052D9">
        <w:rPr>
          <w:rFonts w:ascii="Times New Roman" w:hAnsi="Times New Roman" w:cs="Times New Roman"/>
          <w:bCs/>
          <w:color w:val="auto"/>
          <w:sz w:val="22"/>
          <w:szCs w:val="22"/>
        </w:rPr>
        <w:t xml:space="preserve">% in the number of cases and </w:t>
      </w:r>
      <w:r w:rsidR="00A235D5" w:rsidRPr="005052D9">
        <w:rPr>
          <w:rFonts w:ascii="Times New Roman" w:hAnsi="Times New Roman" w:cs="Times New Roman"/>
          <w:bCs/>
          <w:color w:val="auto"/>
          <w:sz w:val="22"/>
          <w:szCs w:val="22"/>
        </w:rPr>
        <w:t>23</w:t>
      </w:r>
      <w:r w:rsidRPr="005052D9">
        <w:rPr>
          <w:rFonts w:ascii="Times New Roman" w:hAnsi="Times New Roman" w:cs="Times New Roman"/>
          <w:bCs/>
          <w:color w:val="auto"/>
          <w:sz w:val="22"/>
          <w:szCs w:val="22"/>
        </w:rPr>
        <w:t xml:space="preserve">% in the number of deaths. </w:t>
      </w:r>
    </w:p>
    <w:p w14:paraId="7AFA0522" w14:textId="60D7BCB5" w:rsidR="00C91ED8" w:rsidRPr="005052D9" w:rsidRDefault="00AD6E4E" w:rsidP="00C91ED8">
      <w:pPr>
        <w:pStyle w:val="Default"/>
        <w:rPr>
          <w:rFonts w:ascii="Times New Roman" w:hAnsi="Times New Roman" w:cs="Times New Roman"/>
          <w:bCs/>
          <w:color w:val="auto"/>
          <w:sz w:val="22"/>
          <w:szCs w:val="22"/>
        </w:rPr>
      </w:pPr>
      <w:r w:rsidRPr="005052D9">
        <w:rPr>
          <w:rFonts w:ascii="Times New Roman" w:hAnsi="Times New Roman" w:cs="Times New Roman"/>
          <w:bCs/>
          <w:color w:val="auto"/>
          <w:sz w:val="22"/>
          <w:szCs w:val="22"/>
        </w:rPr>
        <w:t xml:space="preserve">The United </w:t>
      </w:r>
      <w:r w:rsidR="00B819D5" w:rsidRPr="005052D9">
        <w:rPr>
          <w:rFonts w:ascii="Times New Roman" w:hAnsi="Times New Roman" w:cs="Times New Roman"/>
          <w:bCs/>
          <w:color w:val="auto"/>
          <w:sz w:val="22"/>
          <w:szCs w:val="22"/>
        </w:rPr>
        <w:t>States represents</w:t>
      </w:r>
      <w:r w:rsidRPr="005052D9">
        <w:rPr>
          <w:rFonts w:ascii="Times New Roman" w:hAnsi="Times New Roman" w:cs="Times New Roman"/>
          <w:bCs/>
          <w:color w:val="auto"/>
          <w:sz w:val="22"/>
          <w:szCs w:val="22"/>
        </w:rPr>
        <w:t xml:space="preserve"> 86% of the cases and </w:t>
      </w:r>
      <w:r w:rsidR="00BA34EF" w:rsidRPr="005052D9">
        <w:rPr>
          <w:rFonts w:ascii="Times New Roman" w:hAnsi="Times New Roman" w:cs="Times New Roman"/>
          <w:bCs/>
          <w:color w:val="auto"/>
          <w:sz w:val="22"/>
          <w:szCs w:val="22"/>
        </w:rPr>
        <w:t xml:space="preserve">the </w:t>
      </w:r>
      <w:r w:rsidRPr="005052D9">
        <w:rPr>
          <w:rFonts w:ascii="Times New Roman" w:hAnsi="Times New Roman" w:cs="Times New Roman"/>
          <w:bCs/>
          <w:color w:val="auto"/>
          <w:sz w:val="22"/>
          <w:szCs w:val="22"/>
        </w:rPr>
        <w:t xml:space="preserve">deaths in </w:t>
      </w:r>
      <w:r w:rsidR="00BA34EF" w:rsidRPr="005052D9">
        <w:rPr>
          <w:rFonts w:ascii="Times New Roman" w:hAnsi="Times New Roman" w:cs="Times New Roman"/>
          <w:bCs/>
          <w:color w:val="auto"/>
          <w:sz w:val="22"/>
          <w:szCs w:val="22"/>
        </w:rPr>
        <w:t>R</w:t>
      </w:r>
      <w:r w:rsidRPr="005052D9">
        <w:rPr>
          <w:rFonts w:ascii="Times New Roman" w:hAnsi="Times New Roman" w:cs="Times New Roman"/>
          <w:bCs/>
          <w:color w:val="auto"/>
          <w:sz w:val="22"/>
          <w:szCs w:val="22"/>
        </w:rPr>
        <w:t>egion</w:t>
      </w:r>
      <w:r w:rsidR="00A235D5" w:rsidRPr="005052D9">
        <w:rPr>
          <w:rFonts w:ascii="Times New Roman" w:hAnsi="Times New Roman" w:cs="Times New Roman"/>
          <w:bCs/>
          <w:color w:val="auto"/>
          <w:sz w:val="22"/>
          <w:szCs w:val="22"/>
        </w:rPr>
        <w:t xml:space="preserve"> and it is now the country with the highest number of cumulative confirmed cases in the world. In the </w:t>
      </w:r>
      <w:r w:rsidRPr="005052D9">
        <w:rPr>
          <w:rFonts w:ascii="Times New Roman" w:hAnsi="Times New Roman" w:cs="Times New Roman"/>
          <w:bCs/>
          <w:color w:val="auto"/>
          <w:sz w:val="22"/>
          <w:szCs w:val="22"/>
        </w:rPr>
        <w:t>State of New York, 37% of those tested</w:t>
      </w:r>
      <w:r w:rsidR="00EB53F9" w:rsidRPr="005052D9">
        <w:rPr>
          <w:rFonts w:ascii="Times New Roman" w:hAnsi="Times New Roman" w:cs="Times New Roman"/>
          <w:bCs/>
          <w:color w:val="auto"/>
          <w:sz w:val="22"/>
          <w:szCs w:val="22"/>
        </w:rPr>
        <w:t>,</w:t>
      </w:r>
      <w:r w:rsidRPr="005052D9">
        <w:rPr>
          <w:rFonts w:ascii="Times New Roman" w:hAnsi="Times New Roman" w:cs="Times New Roman"/>
          <w:bCs/>
          <w:color w:val="auto"/>
          <w:sz w:val="22"/>
          <w:szCs w:val="22"/>
        </w:rPr>
        <w:t xml:space="preserve"> resulted positive for COVID-19</w:t>
      </w:r>
      <w:r w:rsidR="008B6DF4" w:rsidRPr="005052D9">
        <w:rPr>
          <w:rFonts w:ascii="Times New Roman" w:hAnsi="Times New Roman" w:cs="Times New Roman"/>
          <w:bCs/>
          <w:color w:val="auto"/>
          <w:sz w:val="22"/>
          <w:szCs w:val="22"/>
        </w:rPr>
        <w:t>, the n</w:t>
      </w:r>
      <w:r w:rsidRPr="005052D9">
        <w:rPr>
          <w:rFonts w:ascii="Times New Roman" w:hAnsi="Times New Roman" w:cs="Times New Roman"/>
          <w:bCs/>
          <w:color w:val="auto"/>
          <w:sz w:val="22"/>
          <w:szCs w:val="22"/>
        </w:rPr>
        <w:t>umber of deaths increased 3-fold in the past f</w:t>
      </w:r>
      <w:r w:rsidR="00BA34EF" w:rsidRPr="005052D9">
        <w:rPr>
          <w:rFonts w:ascii="Times New Roman" w:hAnsi="Times New Roman" w:cs="Times New Roman"/>
          <w:bCs/>
          <w:color w:val="auto"/>
          <w:sz w:val="22"/>
          <w:szCs w:val="22"/>
        </w:rPr>
        <w:t>ive</w:t>
      </w:r>
      <w:r w:rsidRPr="005052D9">
        <w:rPr>
          <w:rFonts w:ascii="Times New Roman" w:hAnsi="Times New Roman" w:cs="Times New Roman"/>
          <w:bCs/>
          <w:color w:val="auto"/>
          <w:sz w:val="22"/>
          <w:szCs w:val="22"/>
        </w:rPr>
        <w:t xml:space="preserve"> days</w:t>
      </w:r>
      <w:r w:rsidR="008B6DF4" w:rsidRPr="005052D9">
        <w:rPr>
          <w:rFonts w:ascii="Times New Roman" w:hAnsi="Times New Roman" w:cs="Times New Roman"/>
          <w:bCs/>
          <w:color w:val="auto"/>
          <w:sz w:val="22"/>
          <w:szCs w:val="22"/>
        </w:rPr>
        <w:t xml:space="preserve">, and the new </w:t>
      </w:r>
      <w:r w:rsidRPr="005052D9">
        <w:rPr>
          <w:rFonts w:ascii="Times New Roman" w:hAnsi="Times New Roman" w:cs="Times New Roman"/>
          <w:bCs/>
          <w:color w:val="auto"/>
          <w:sz w:val="22"/>
          <w:szCs w:val="22"/>
        </w:rPr>
        <w:t xml:space="preserve">hospitalized </w:t>
      </w:r>
      <w:r w:rsidR="008B6DF4" w:rsidRPr="005052D9">
        <w:rPr>
          <w:rFonts w:ascii="Times New Roman" w:hAnsi="Times New Roman" w:cs="Times New Roman"/>
          <w:bCs/>
          <w:color w:val="auto"/>
          <w:sz w:val="22"/>
          <w:szCs w:val="22"/>
        </w:rPr>
        <w:t xml:space="preserve">patients increased </w:t>
      </w:r>
      <w:r w:rsidRPr="005052D9">
        <w:rPr>
          <w:rFonts w:ascii="Times New Roman" w:hAnsi="Times New Roman" w:cs="Times New Roman"/>
          <w:bCs/>
          <w:color w:val="auto"/>
          <w:sz w:val="22"/>
          <w:szCs w:val="22"/>
        </w:rPr>
        <w:t xml:space="preserve">15 % </w:t>
      </w:r>
      <w:r w:rsidR="008B6DF4" w:rsidRPr="005052D9">
        <w:rPr>
          <w:rFonts w:ascii="Times New Roman" w:hAnsi="Times New Roman" w:cs="Times New Roman"/>
          <w:bCs/>
          <w:color w:val="auto"/>
          <w:sz w:val="22"/>
          <w:szCs w:val="22"/>
        </w:rPr>
        <w:t xml:space="preserve">in one day, 25% of them in </w:t>
      </w:r>
      <w:r w:rsidRPr="005052D9">
        <w:rPr>
          <w:rFonts w:ascii="Times New Roman" w:hAnsi="Times New Roman" w:cs="Times New Roman"/>
          <w:bCs/>
          <w:color w:val="auto"/>
          <w:sz w:val="22"/>
          <w:szCs w:val="22"/>
        </w:rPr>
        <w:t>intensive care rooms with ventilators.</w:t>
      </w:r>
    </w:p>
    <w:p w14:paraId="4F6F55ED" w14:textId="77777777" w:rsidR="00C91ED8" w:rsidRPr="005052D9" w:rsidRDefault="00C91ED8" w:rsidP="00C91ED8">
      <w:pPr>
        <w:pStyle w:val="Default"/>
        <w:rPr>
          <w:rFonts w:ascii="Times New Roman" w:hAnsi="Times New Roman" w:cs="Times New Roman"/>
          <w:bCs/>
          <w:color w:val="auto"/>
          <w:sz w:val="22"/>
          <w:szCs w:val="22"/>
        </w:rPr>
      </w:pPr>
    </w:p>
    <w:p w14:paraId="0E34702C" w14:textId="670C6621" w:rsidR="00283CB4" w:rsidRPr="005052D9" w:rsidRDefault="00597834" w:rsidP="00C91ED8">
      <w:pPr>
        <w:pStyle w:val="Default"/>
        <w:spacing w:after="240"/>
        <w:rPr>
          <w:rFonts w:ascii="Times New Roman" w:hAnsi="Times New Roman" w:cs="Times New Roman"/>
          <w:bCs/>
          <w:color w:val="auto"/>
          <w:sz w:val="22"/>
          <w:szCs w:val="22"/>
        </w:rPr>
      </w:pPr>
      <w:r w:rsidRPr="005052D9">
        <w:rPr>
          <w:rFonts w:ascii="Times New Roman" w:hAnsi="Times New Roman" w:cs="Times New Roman"/>
          <w:bCs/>
          <w:color w:val="auto"/>
          <w:sz w:val="22"/>
          <w:szCs w:val="22"/>
        </w:rPr>
        <w:t xml:space="preserve">Other countries in the PAHO region with the highest cumulative number of cases </w:t>
      </w:r>
      <w:r w:rsidR="00BA437F" w:rsidRPr="005052D9">
        <w:rPr>
          <w:rFonts w:ascii="Times New Roman" w:hAnsi="Times New Roman" w:cs="Times New Roman"/>
          <w:bCs/>
          <w:color w:val="auto"/>
          <w:sz w:val="22"/>
          <w:szCs w:val="22"/>
        </w:rPr>
        <w:t>are Canada, Br</w:t>
      </w:r>
      <w:r w:rsidRPr="005052D9">
        <w:rPr>
          <w:rFonts w:ascii="Times New Roman" w:hAnsi="Times New Roman" w:cs="Times New Roman"/>
          <w:bCs/>
          <w:color w:val="auto"/>
          <w:sz w:val="22"/>
          <w:szCs w:val="22"/>
        </w:rPr>
        <w:t>azil</w:t>
      </w:r>
      <w:r w:rsidR="00BA437F" w:rsidRPr="005052D9">
        <w:rPr>
          <w:rFonts w:ascii="Times New Roman" w:hAnsi="Times New Roman" w:cs="Times New Roman"/>
          <w:bCs/>
          <w:color w:val="auto"/>
          <w:sz w:val="22"/>
          <w:szCs w:val="22"/>
        </w:rPr>
        <w:t>, Chile, and Ecuador</w:t>
      </w:r>
      <w:r w:rsidRPr="005052D9">
        <w:rPr>
          <w:rFonts w:ascii="Times New Roman" w:hAnsi="Times New Roman" w:cs="Times New Roman"/>
          <w:bCs/>
          <w:color w:val="auto"/>
          <w:sz w:val="22"/>
          <w:szCs w:val="22"/>
        </w:rPr>
        <w:t xml:space="preserve">. </w:t>
      </w:r>
    </w:p>
    <w:p w14:paraId="4BDF833E" w14:textId="1F470380" w:rsidR="00A235D5" w:rsidRPr="005052D9" w:rsidRDefault="00B10C77" w:rsidP="005052D9">
      <w:pPr>
        <w:pStyle w:val="Default"/>
        <w:spacing w:after="240"/>
        <w:jc w:val="center"/>
        <w:rPr>
          <w:rFonts w:ascii="Times New Roman" w:hAnsi="Times New Roman" w:cs="Times New Roman"/>
          <w:bCs/>
          <w:color w:val="auto"/>
          <w:sz w:val="22"/>
          <w:szCs w:val="22"/>
        </w:rPr>
      </w:pPr>
      <w:r>
        <w:rPr>
          <w:rFonts w:ascii="Times New Roman" w:hAnsi="Times New Roman" w:cs="Times New Roman"/>
          <w:noProof/>
          <w:color w:val="auto"/>
          <w:sz w:val="22"/>
          <w:szCs w:val="22"/>
        </w:rPr>
        <w:drawing>
          <wp:inline distT="0" distB="0" distL="0" distR="0" wp14:anchorId="19DE7D6F" wp14:editId="7BE1C4C7">
            <wp:extent cx="2611120" cy="147193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1120" cy="1471930"/>
                    </a:xfrm>
                    <a:prstGeom prst="rect">
                      <a:avLst/>
                    </a:prstGeom>
                    <a:noFill/>
                    <a:ln>
                      <a:noFill/>
                    </a:ln>
                  </pic:spPr>
                </pic:pic>
              </a:graphicData>
            </a:graphic>
          </wp:inline>
        </w:drawing>
      </w:r>
    </w:p>
    <w:p w14:paraId="33C1C0BD" w14:textId="3D76595C" w:rsidR="00BA34EF" w:rsidRPr="005052D9" w:rsidRDefault="00BA34EF" w:rsidP="00C91ED8">
      <w:pPr>
        <w:pStyle w:val="Default"/>
        <w:spacing w:after="240"/>
        <w:rPr>
          <w:rFonts w:ascii="Times New Roman" w:hAnsi="Times New Roman" w:cs="Times New Roman"/>
          <w:bCs/>
          <w:color w:val="auto"/>
          <w:sz w:val="22"/>
          <w:szCs w:val="22"/>
        </w:rPr>
      </w:pPr>
      <w:r w:rsidRPr="005052D9">
        <w:rPr>
          <w:rFonts w:ascii="Times New Roman" w:hAnsi="Times New Roman" w:cs="Times New Roman"/>
          <w:bCs/>
          <w:color w:val="auto"/>
          <w:sz w:val="22"/>
          <w:szCs w:val="22"/>
        </w:rPr>
        <w:t xml:space="preserve">33 out of </w:t>
      </w:r>
      <w:r w:rsidR="002A5D86" w:rsidRPr="005052D9">
        <w:rPr>
          <w:rFonts w:ascii="Times New Roman" w:hAnsi="Times New Roman" w:cs="Times New Roman"/>
          <w:bCs/>
          <w:color w:val="auto"/>
          <w:sz w:val="22"/>
          <w:szCs w:val="22"/>
        </w:rPr>
        <w:t xml:space="preserve">the </w:t>
      </w:r>
      <w:r w:rsidRPr="005052D9">
        <w:rPr>
          <w:rFonts w:ascii="Times New Roman" w:hAnsi="Times New Roman" w:cs="Times New Roman"/>
          <w:bCs/>
          <w:color w:val="auto"/>
          <w:sz w:val="22"/>
          <w:szCs w:val="22"/>
        </w:rPr>
        <w:t xml:space="preserve">35 </w:t>
      </w:r>
      <w:r w:rsidR="002A5D86" w:rsidRPr="005052D9">
        <w:rPr>
          <w:rFonts w:ascii="Times New Roman" w:hAnsi="Times New Roman" w:cs="Times New Roman"/>
          <w:bCs/>
          <w:color w:val="auto"/>
          <w:sz w:val="22"/>
          <w:szCs w:val="22"/>
        </w:rPr>
        <w:t>countries</w:t>
      </w:r>
      <w:r w:rsidRPr="005052D9">
        <w:rPr>
          <w:rFonts w:ascii="Times New Roman" w:hAnsi="Times New Roman" w:cs="Times New Roman"/>
          <w:bCs/>
          <w:color w:val="auto"/>
          <w:sz w:val="22"/>
          <w:szCs w:val="22"/>
        </w:rPr>
        <w:t xml:space="preserve"> in the Americas have adopted additional </w:t>
      </w:r>
      <w:r w:rsidR="002F13DA" w:rsidRPr="005052D9">
        <w:rPr>
          <w:rFonts w:ascii="Times New Roman" w:hAnsi="Times New Roman" w:cs="Times New Roman"/>
          <w:bCs/>
          <w:color w:val="auto"/>
          <w:sz w:val="22"/>
          <w:szCs w:val="22"/>
        </w:rPr>
        <w:t>exit and entry bans and border restrictions</w:t>
      </w:r>
      <w:r w:rsidR="004E5B61" w:rsidRPr="005052D9">
        <w:rPr>
          <w:rFonts w:ascii="Times New Roman" w:hAnsi="Times New Roman" w:cs="Times New Roman"/>
          <w:bCs/>
          <w:color w:val="auto"/>
          <w:sz w:val="22"/>
          <w:szCs w:val="22"/>
        </w:rPr>
        <w:t>,</w:t>
      </w:r>
      <w:r w:rsidR="005052D9">
        <w:rPr>
          <w:rFonts w:ascii="Times New Roman" w:hAnsi="Times New Roman" w:cs="Times New Roman"/>
          <w:bCs/>
          <w:color w:val="auto"/>
          <w:sz w:val="22"/>
          <w:szCs w:val="22"/>
        </w:rPr>
        <w:t xml:space="preserve"> </w:t>
      </w:r>
      <w:r w:rsidRPr="005052D9">
        <w:rPr>
          <w:rFonts w:ascii="Times New Roman" w:hAnsi="Times New Roman" w:cs="Times New Roman"/>
          <w:bCs/>
          <w:color w:val="auto"/>
          <w:sz w:val="22"/>
          <w:szCs w:val="22"/>
        </w:rPr>
        <w:t>significantly interfering with international traffic. Only Mexico and Nicaragua have not.</w:t>
      </w:r>
    </w:p>
    <w:p w14:paraId="69999135" w14:textId="2A21F7E9" w:rsidR="002A5D86" w:rsidRPr="005052D9" w:rsidRDefault="002A5D86" w:rsidP="00C91ED8">
      <w:pPr>
        <w:pStyle w:val="Default"/>
        <w:spacing w:after="240"/>
        <w:rPr>
          <w:rFonts w:ascii="Times New Roman" w:hAnsi="Times New Roman" w:cs="Times New Roman"/>
          <w:bCs/>
          <w:color w:val="auto"/>
          <w:sz w:val="22"/>
          <w:szCs w:val="22"/>
        </w:rPr>
      </w:pPr>
      <w:r w:rsidRPr="005052D9">
        <w:rPr>
          <w:rFonts w:ascii="Times New Roman" w:hAnsi="Times New Roman" w:cs="Times New Roman"/>
          <w:bCs/>
          <w:color w:val="auto"/>
          <w:sz w:val="22"/>
          <w:szCs w:val="22"/>
        </w:rPr>
        <w:t xml:space="preserve">Countries with larger numbers of confirmed cases are the ones that have expanded surveillance and implemented more laboratory </w:t>
      </w:r>
      <w:r w:rsidR="004E5B61" w:rsidRPr="005052D9">
        <w:rPr>
          <w:rFonts w:ascii="Times New Roman" w:hAnsi="Times New Roman" w:cs="Times New Roman"/>
          <w:bCs/>
          <w:color w:val="auto"/>
          <w:sz w:val="22"/>
          <w:szCs w:val="22"/>
        </w:rPr>
        <w:t>testing.</w:t>
      </w:r>
    </w:p>
    <w:p w14:paraId="631C6989" w14:textId="7D404DB2" w:rsidR="004011E7" w:rsidRPr="005052D9" w:rsidRDefault="002A5D86" w:rsidP="00C91ED8">
      <w:pPr>
        <w:pStyle w:val="Default"/>
        <w:spacing w:after="240"/>
        <w:rPr>
          <w:rFonts w:ascii="Times New Roman" w:hAnsi="Times New Roman" w:cs="Times New Roman"/>
          <w:bCs/>
          <w:color w:val="auto"/>
          <w:sz w:val="22"/>
          <w:szCs w:val="22"/>
        </w:rPr>
      </w:pPr>
      <w:r w:rsidRPr="005052D9">
        <w:rPr>
          <w:rFonts w:ascii="Times New Roman" w:hAnsi="Times New Roman" w:cs="Times New Roman"/>
          <w:bCs/>
          <w:color w:val="auto"/>
          <w:sz w:val="22"/>
          <w:szCs w:val="22"/>
        </w:rPr>
        <w:lastRenderedPageBreak/>
        <w:t>Almost all countries declared national emergency and are working around the clock on establishing COVID-19 health facilities.</w:t>
      </w:r>
    </w:p>
    <w:p w14:paraId="7861DCD3" w14:textId="77777777" w:rsidR="0065113A" w:rsidRDefault="0065113A" w:rsidP="00C91ED8">
      <w:pPr>
        <w:rPr>
          <w:rFonts w:ascii="Times New Roman" w:hAnsi="Times New Roman"/>
          <w:b/>
        </w:rPr>
      </w:pPr>
    </w:p>
    <w:p w14:paraId="65A499F4" w14:textId="4FA12E7C" w:rsidR="007E5FB6" w:rsidRPr="005052D9" w:rsidRDefault="007E5FB6" w:rsidP="00C91ED8">
      <w:pPr>
        <w:rPr>
          <w:rFonts w:ascii="Times New Roman" w:hAnsi="Times New Roman"/>
          <w:b/>
        </w:rPr>
      </w:pPr>
      <w:r w:rsidRPr="005052D9">
        <w:rPr>
          <w:rFonts w:ascii="Times New Roman" w:hAnsi="Times New Roman"/>
          <w:b/>
        </w:rPr>
        <w:t>Preparedness:</w:t>
      </w:r>
    </w:p>
    <w:p w14:paraId="33CD9CA6" w14:textId="4BE96A56" w:rsidR="00283CB4" w:rsidRPr="005052D9" w:rsidRDefault="007E5FB6" w:rsidP="00C91ED8">
      <w:pPr>
        <w:pStyle w:val="Default"/>
        <w:spacing w:after="240"/>
        <w:rPr>
          <w:rFonts w:ascii="Times New Roman" w:hAnsi="Times New Roman" w:cs="Times New Roman"/>
          <w:bCs/>
          <w:color w:val="auto"/>
          <w:sz w:val="22"/>
          <w:szCs w:val="22"/>
        </w:rPr>
      </w:pPr>
      <w:r w:rsidRPr="005052D9">
        <w:rPr>
          <w:rFonts w:ascii="Times New Roman" w:hAnsi="Times New Roman" w:cs="Times New Roman"/>
          <w:bCs/>
          <w:color w:val="auto"/>
          <w:sz w:val="22"/>
          <w:szCs w:val="22"/>
        </w:rPr>
        <w:t xml:space="preserve">Long before COVID-19, all countries in the Americas </w:t>
      </w:r>
      <w:r w:rsidR="005840AA" w:rsidRPr="005052D9">
        <w:rPr>
          <w:rFonts w:ascii="Times New Roman" w:hAnsi="Times New Roman" w:cs="Times New Roman"/>
          <w:bCs/>
          <w:color w:val="auto"/>
          <w:sz w:val="22"/>
          <w:szCs w:val="22"/>
        </w:rPr>
        <w:t>have</w:t>
      </w:r>
      <w:r w:rsidRPr="005052D9">
        <w:rPr>
          <w:rFonts w:ascii="Times New Roman" w:hAnsi="Times New Roman" w:cs="Times New Roman"/>
          <w:bCs/>
          <w:color w:val="auto"/>
          <w:sz w:val="22"/>
          <w:szCs w:val="22"/>
        </w:rPr>
        <w:t xml:space="preserve"> been strengthening </w:t>
      </w:r>
      <w:r w:rsidR="00462B53" w:rsidRPr="005052D9">
        <w:rPr>
          <w:rFonts w:ascii="Times New Roman" w:hAnsi="Times New Roman" w:cs="Times New Roman"/>
          <w:bCs/>
          <w:color w:val="auto"/>
          <w:sz w:val="22"/>
          <w:szCs w:val="22"/>
        </w:rPr>
        <w:t>their</w:t>
      </w:r>
      <w:r w:rsidRPr="005052D9">
        <w:rPr>
          <w:rFonts w:ascii="Times New Roman" w:hAnsi="Times New Roman" w:cs="Times New Roman"/>
          <w:bCs/>
          <w:color w:val="auto"/>
          <w:sz w:val="22"/>
          <w:szCs w:val="22"/>
        </w:rPr>
        <w:t xml:space="preserve"> capacity to respond to Severe Acute Respiratory Infections (SARI)</w:t>
      </w:r>
      <w:r w:rsidR="00283CB4" w:rsidRPr="005052D9">
        <w:rPr>
          <w:rFonts w:ascii="Times New Roman" w:hAnsi="Times New Roman" w:cs="Times New Roman"/>
          <w:bCs/>
          <w:color w:val="auto"/>
          <w:sz w:val="22"/>
          <w:szCs w:val="22"/>
        </w:rPr>
        <w:t>:</w:t>
      </w:r>
    </w:p>
    <w:p w14:paraId="77A1FA15" w14:textId="5B1335AC" w:rsidR="00283CB4" w:rsidRPr="005052D9" w:rsidRDefault="00283CB4" w:rsidP="00C91ED8">
      <w:pPr>
        <w:pStyle w:val="Default"/>
        <w:spacing w:after="240"/>
        <w:rPr>
          <w:rFonts w:ascii="Times New Roman" w:hAnsi="Times New Roman" w:cs="Times New Roman"/>
          <w:bCs/>
          <w:color w:val="auto"/>
          <w:sz w:val="22"/>
          <w:szCs w:val="22"/>
        </w:rPr>
      </w:pPr>
      <w:r w:rsidRPr="005052D9">
        <w:rPr>
          <w:rFonts w:ascii="Times New Roman" w:hAnsi="Times New Roman" w:cs="Times New Roman"/>
          <w:bCs/>
          <w:color w:val="auto"/>
          <w:sz w:val="22"/>
          <w:szCs w:val="22"/>
        </w:rPr>
        <w:t xml:space="preserve">There are currently around 700 sentinel sites for </w:t>
      </w:r>
      <w:r w:rsidR="007E5FB6" w:rsidRPr="005052D9">
        <w:rPr>
          <w:rFonts w:ascii="Times New Roman" w:hAnsi="Times New Roman" w:cs="Times New Roman"/>
          <w:bCs/>
          <w:color w:val="auto"/>
          <w:sz w:val="22"/>
          <w:szCs w:val="22"/>
        </w:rPr>
        <w:t xml:space="preserve">SARI </w:t>
      </w:r>
      <w:r w:rsidRPr="005052D9">
        <w:rPr>
          <w:rFonts w:ascii="Times New Roman" w:hAnsi="Times New Roman" w:cs="Times New Roman"/>
          <w:bCs/>
          <w:color w:val="auto"/>
          <w:sz w:val="22"/>
          <w:szCs w:val="22"/>
        </w:rPr>
        <w:t>surveillance</w:t>
      </w:r>
      <w:r w:rsidR="007E5FB6" w:rsidRPr="005052D9">
        <w:rPr>
          <w:rFonts w:ascii="Times New Roman" w:hAnsi="Times New Roman" w:cs="Times New Roman"/>
          <w:bCs/>
          <w:color w:val="auto"/>
          <w:sz w:val="22"/>
          <w:szCs w:val="22"/>
        </w:rPr>
        <w:t>,</w:t>
      </w:r>
      <w:r w:rsidRPr="005052D9">
        <w:rPr>
          <w:rFonts w:ascii="Times New Roman" w:hAnsi="Times New Roman" w:cs="Times New Roman"/>
          <w:bCs/>
          <w:color w:val="auto"/>
          <w:sz w:val="22"/>
          <w:szCs w:val="22"/>
        </w:rPr>
        <w:t xml:space="preserve"> </w:t>
      </w:r>
      <w:r w:rsidR="007E5FB6" w:rsidRPr="005052D9">
        <w:rPr>
          <w:rFonts w:ascii="Times New Roman" w:hAnsi="Times New Roman" w:cs="Times New Roman"/>
          <w:bCs/>
          <w:color w:val="auto"/>
          <w:sz w:val="22"/>
          <w:szCs w:val="22"/>
        </w:rPr>
        <w:t xml:space="preserve">distributed </w:t>
      </w:r>
      <w:r w:rsidRPr="005052D9">
        <w:rPr>
          <w:rFonts w:ascii="Times New Roman" w:hAnsi="Times New Roman" w:cs="Times New Roman"/>
          <w:bCs/>
          <w:color w:val="auto"/>
          <w:sz w:val="22"/>
          <w:szCs w:val="22"/>
        </w:rPr>
        <w:t xml:space="preserve">in </w:t>
      </w:r>
      <w:r w:rsidR="007E5FB6" w:rsidRPr="005052D9">
        <w:rPr>
          <w:rFonts w:ascii="Times New Roman" w:hAnsi="Times New Roman" w:cs="Times New Roman"/>
          <w:bCs/>
          <w:color w:val="auto"/>
          <w:sz w:val="22"/>
          <w:szCs w:val="22"/>
        </w:rPr>
        <w:t xml:space="preserve">all countries in </w:t>
      </w:r>
      <w:r w:rsidRPr="005052D9">
        <w:rPr>
          <w:rFonts w:ascii="Times New Roman" w:hAnsi="Times New Roman" w:cs="Times New Roman"/>
          <w:bCs/>
          <w:color w:val="auto"/>
          <w:sz w:val="22"/>
          <w:szCs w:val="22"/>
        </w:rPr>
        <w:t xml:space="preserve">the Region. </w:t>
      </w:r>
    </w:p>
    <w:p w14:paraId="2BA2F7B3" w14:textId="7A50FCF7" w:rsidR="00283CB4" w:rsidRPr="005052D9" w:rsidRDefault="00283CB4" w:rsidP="00C91ED8">
      <w:pPr>
        <w:pStyle w:val="Default"/>
        <w:spacing w:after="240"/>
        <w:rPr>
          <w:rFonts w:ascii="Times New Roman" w:hAnsi="Times New Roman" w:cs="Times New Roman"/>
          <w:bCs/>
          <w:color w:val="auto"/>
          <w:sz w:val="22"/>
          <w:szCs w:val="22"/>
        </w:rPr>
      </w:pPr>
      <w:r w:rsidRPr="005052D9">
        <w:rPr>
          <w:rFonts w:ascii="Times New Roman" w:hAnsi="Times New Roman" w:cs="Times New Roman"/>
          <w:bCs/>
          <w:color w:val="auto"/>
          <w:sz w:val="22"/>
          <w:szCs w:val="22"/>
        </w:rPr>
        <w:t xml:space="preserve">Laboratory capacity to conduct </w:t>
      </w:r>
      <w:r w:rsidR="007E5FB6" w:rsidRPr="005052D9">
        <w:rPr>
          <w:rFonts w:ascii="Times New Roman" w:hAnsi="Times New Roman" w:cs="Times New Roman"/>
          <w:bCs/>
          <w:color w:val="auto"/>
          <w:sz w:val="22"/>
          <w:szCs w:val="22"/>
        </w:rPr>
        <w:t xml:space="preserve">RT-PCR (Real Time – Polymerase Chain Reaction) surveillance </w:t>
      </w:r>
      <w:r w:rsidR="00991854" w:rsidRPr="005052D9">
        <w:rPr>
          <w:rFonts w:ascii="Times New Roman" w:hAnsi="Times New Roman" w:cs="Times New Roman"/>
          <w:bCs/>
          <w:color w:val="auto"/>
          <w:sz w:val="22"/>
          <w:szCs w:val="22"/>
        </w:rPr>
        <w:t>is</w:t>
      </w:r>
      <w:r w:rsidR="007E5FB6" w:rsidRPr="005052D9">
        <w:rPr>
          <w:rFonts w:ascii="Times New Roman" w:hAnsi="Times New Roman" w:cs="Times New Roman"/>
          <w:bCs/>
          <w:color w:val="auto"/>
          <w:sz w:val="22"/>
          <w:szCs w:val="22"/>
        </w:rPr>
        <w:t xml:space="preserve"> in place in 31 countries.</w:t>
      </w:r>
    </w:p>
    <w:p w14:paraId="1661D1AD" w14:textId="7335E017" w:rsidR="00283CB4" w:rsidRPr="005052D9" w:rsidRDefault="00283CB4" w:rsidP="00C91ED8">
      <w:pPr>
        <w:pStyle w:val="Default"/>
        <w:spacing w:after="240"/>
        <w:rPr>
          <w:rFonts w:ascii="Times New Roman" w:hAnsi="Times New Roman" w:cs="Times New Roman"/>
          <w:bCs/>
          <w:color w:val="auto"/>
          <w:sz w:val="22"/>
          <w:szCs w:val="22"/>
        </w:rPr>
      </w:pPr>
      <w:r w:rsidRPr="005052D9">
        <w:rPr>
          <w:rFonts w:ascii="Times New Roman" w:hAnsi="Times New Roman" w:cs="Times New Roman"/>
          <w:bCs/>
          <w:color w:val="auto"/>
          <w:sz w:val="22"/>
          <w:szCs w:val="22"/>
        </w:rPr>
        <w:t xml:space="preserve">All countries </w:t>
      </w:r>
      <w:r w:rsidR="00427E2C" w:rsidRPr="005052D9">
        <w:rPr>
          <w:rFonts w:ascii="Times New Roman" w:hAnsi="Times New Roman" w:cs="Times New Roman"/>
          <w:bCs/>
          <w:color w:val="auto"/>
          <w:sz w:val="22"/>
          <w:szCs w:val="22"/>
        </w:rPr>
        <w:t xml:space="preserve">had </w:t>
      </w:r>
      <w:r w:rsidR="007E5FB6" w:rsidRPr="005052D9">
        <w:rPr>
          <w:rFonts w:ascii="Times New Roman" w:hAnsi="Times New Roman" w:cs="Times New Roman"/>
          <w:bCs/>
          <w:color w:val="auto"/>
          <w:sz w:val="22"/>
          <w:szCs w:val="22"/>
        </w:rPr>
        <w:t>developed their Nacional</w:t>
      </w:r>
      <w:r w:rsidRPr="005052D9">
        <w:rPr>
          <w:rFonts w:ascii="Times New Roman" w:hAnsi="Times New Roman" w:cs="Times New Roman"/>
          <w:bCs/>
          <w:color w:val="auto"/>
          <w:sz w:val="22"/>
          <w:szCs w:val="22"/>
        </w:rPr>
        <w:t xml:space="preserve"> Pandemic Influenza Preparedness Plan</w:t>
      </w:r>
      <w:r w:rsidR="007E5FB6" w:rsidRPr="005052D9">
        <w:rPr>
          <w:rFonts w:ascii="Times New Roman" w:hAnsi="Times New Roman" w:cs="Times New Roman"/>
          <w:bCs/>
          <w:color w:val="auto"/>
          <w:sz w:val="22"/>
          <w:szCs w:val="22"/>
        </w:rPr>
        <w:t>s</w:t>
      </w:r>
    </w:p>
    <w:p w14:paraId="61DF53DD" w14:textId="0F20F20E" w:rsidR="00C91ED8" w:rsidRPr="005052D9" w:rsidRDefault="00283CB4" w:rsidP="004011E7">
      <w:pPr>
        <w:pStyle w:val="Default"/>
        <w:spacing w:after="240"/>
        <w:rPr>
          <w:rFonts w:ascii="Times New Roman" w:hAnsi="Times New Roman" w:cs="Times New Roman"/>
          <w:bCs/>
          <w:color w:val="auto"/>
          <w:sz w:val="22"/>
          <w:szCs w:val="22"/>
        </w:rPr>
      </w:pPr>
      <w:r w:rsidRPr="005052D9">
        <w:rPr>
          <w:rFonts w:ascii="Times New Roman" w:hAnsi="Times New Roman" w:cs="Times New Roman"/>
          <w:bCs/>
          <w:color w:val="auto"/>
          <w:sz w:val="22"/>
          <w:szCs w:val="22"/>
        </w:rPr>
        <w:t xml:space="preserve">Our Countries have been strengthening the essential public health functions and have been assessing </w:t>
      </w:r>
      <w:r w:rsidR="00E868D4" w:rsidRPr="005052D9">
        <w:rPr>
          <w:rFonts w:ascii="Times New Roman" w:hAnsi="Times New Roman" w:cs="Times New Roman"/>
          <w:bCs/>
          <w:color w:val="auto"/>
          <w:sz w:val="22"/>
          <w:szCs w:val="22"/>
        </w:rPr>
        <w:t xml:space="preserve">their </w:t>
      </w:r>
      <w:r w:rsidRPr="005052D9">
        <w:rPr>
          <w:rFonts w:ascii="Times New Roman" w:hAnsi="Times New Roman" w:cs="Times New Roman"/>
          <w:bCs/>
          <w:color w:val="auto"/>
          <w:sz w:val="22"/>
          <w:szCs w:val="22"/>
        </w:rPr>
        <w:t>capacity through the International Health Regulations</w:t>
      </w:r>
    </w:p>
    <w:p w14:paraId="3BBB8A1E" w14:textId="77777777" w:rsidR="00C91ED8" w:rsidRPr="005052D9" w:rsidRDefault="00C91ED8" w:rsidP="004011E7">
      <w:pPr>
        <w:pStyle w:val="Default"/>
        <w:spacing w:after="240"/>
        <w:rPr>
          <w:rFonts w:ascii="Times New Roman" w:hAnsi="Times New Roman" w:cs="Times New Roman"/>
          <w:bCs/>
          <w:color w:val="auto"/>
          <w:sz w:val="22"/>
          <w:szCs w:val="22"/>
        </w:rPr>
      </w:pPr>
    </w:p>
    <w:p w14:paraId="5572CF83" w14:textId="4D7D7ADD" w:rsidR="004011E7" w:rsidRPr="005052D9" w:rsidRDefault="004011E7" w:rsidP="00C91ED8">
      <w:pPr>
        <w:rPr>
          <w:rFonts w:ascii="Times New Roman" w:hAnsi="Times New Roman"/>
          <w:b/>
        </w:rPr>
      </w:pPr>
      <w:r w:rsidRPr="005052D9">
        <w:rPr>
          <w:rFonts w:ascii="Times New Roman" w:hAnsi="Times New Roman"/>
          <w:b/>
        </w:rPr>
        <w:t xml:space="preserve">PAHO </w:t>
      </w:r>
      <w:r w:rsidR="00C91ED8" w:rsidRPr="005052D9">
        <w:rPr>
          <w:rFonts w:ascii="Times New Roman" w:hAnsi="Times New Roman"/>
          <w:b/>
        </w:rPr>
        <w:t>Response to COVID-19</w:t>
      </w:r>
    </w:p>
    <w:p w14:paraId="5F181CAF" w14:textId="77777777" w:rsidR="004011E7" w:rsidRPr="005052D9" w:rsidRDefault="004011E7" w:rsidP="007D2752">
      <w:pPr>
        <w:pStyle w:val="Default"/>
        <w:spacing w:after="240"/>
        <w:rPr>
          <w:rFonts w:ascii="Times New Roman" w:hAnsi="Times New Roman" w:cs="Times New Roman"/>
          <w:bCs/>
          <w:color w:val="auto"/>
          <w:sz w:val="22"/>
          <w:szCs w:val="22"/>
        </w:rPr>
      </w:pPr>
      <w:r w:rsidRPr="005052D9">
        <w:rPr>
          <w:rFonts w:ascii="Times New Roman" w:hAnsi="Times New Roman" w:cs="Times New Roman"/>
          <w:bCs/>
          <w:color w:val="auto"/>
          <w:sz w:val="22"/>
          <w:szCs w:val="22"/>
        </w:rPr>
        <w:t xml:space="preserve">Daily updates </w:t>
      </w:r>
      <w:r w:rsidR="007D2752" w:rsidRPr="005052D9">
        <w:rPr>
          <w:rFonts w:ascii="Times New Roman" w:hAnsi="Times New Roman" w:cs="Times New Roman"/>
          <w:bCs/>
          <w:color w:val="auto"/>
          <w:sz w:val="22"/>
          <w:szCs w:val="22"/>
        </w:rPr>
        <w:t xml:space="preserve">are sent </w:t>
      </w:r>
      <w:r w:rsidRPr="005052D9">
        <w:rPr>
          <w:rFonts w:ascii="Times New Roman" w:hAnsi="Times New Roman" w:cs="Times New Roman"/>
          <w:bCs/>
          <w:color w:val="auto"/>
          <w:sz w:val="22"/>
          <w:szCs w:val="22"/>
        </w:rPr>
        <w:t xml:space="preserve">to all Member States through the IHR National Focal Point since 31 December </w:t>
      </w:r>
    </w:p>
    <w:p w14:paraId="7562C492" w14:textId="5D4A4C00" w:rsidR="007D2752" w:rsidRPr="005052D9" w:rsidRDefault="004011E7" w:rsidP="007D2752">
      <w:pPr>
        <w:pStyle w:val="Default"/>
        <w:spacing w:after="240"/>
        <w:rPr>
          <w:rFonts w:ascii="Times New Roman" w:hAnsi="Times New Roman" w:cs="Times New Roman"/>
          <w:bCs/>
          <w:color w:val="auto"/>
          <w:sz w:val="22"/>
          <w:szCs w:val="22"/>
        </w:rPr>
      </w:pPr>
      <w:r w:rsidRPr="005052D9">
        <w:rPr>
          <w:rFonts w:ascii="Times New Roman" w:hAnsi="Times New Roman" w:cs="Times New Roman"/>
          <w:bCs/>
          <w:color w:val="auto"/>
          <w:sz w:val="22"/>
          <w:szCs w:val="22"/>
        </w:rPr>
        <w:t>PAHO</w:t>
      </w:r>
      <w:r w:rsidR="00212B65" w:rsidRPr="005052D9">
        <w:rPr>
          <w:rFonts w:ascii="Times New Roman" w:hAnsi="Times New Roman" w:cs="Times New Roman"/>
          <w:bCs/>
          <w:color w:val="auto"/>
          <w:sz w:val="22"/>
          <w:szCs w:val="22"/>
        </w:rPr>
        <w:t xml:space="preserve"> has been publishing </w:t>
      </w:r>
      <w:r w:rsidRPr="005052D9">
        <w:rPr>
          <w:rFonts w:ascii="Times New Roman" w:hAnsi="Times New Roman" w:cs="Times New Roman"/>
          <w:bCs/>
          <w:color w:val="auto"/>
          <w:sz w:val="22"/>
          <w:szCs w:val="22"/>
        </w:rPr>
        <w:t>Epi</w:t>
      </w:r>
      <w:r w:rsidR="00C72786" w:rsidRPr="005052D9">
        <w:rPr>
          <w:rFonts w:ascii="Times New Roman" w:hAnsi="Times New Roman" w:cs="Times New Roman"/>
          <w:bCs/>
          <w:color w:val="auto"/>
          <w:sz w:val="22"/>
          <w:szCs w:val="22"/>
        </w:rPr>
        <w:t xml:space="preserve">demic </w:t>
      </w:r>
      <w:r w:rsidRPr="005052D9">
        <w:rPr>
          <w:rFonts w:ascii="Times New Roman" w:hAnsi="Times New Roman" w:cs="Times New Roman"/>
          <w:bCs/>
          <w:color w:val="auto"/>
          <w:sz w:val="22"/>
          <w:szCs w:val="22"/>
        </w:rPr>
        <w:t>Alert and Updates on novel coronavirus since 16 January</w:t>
      </w:r>
      <w:r w:rsidR="007D2752" w:rsidRPr="005052D9">
        <w:rPr>
          <w:rFonts w:ascii="Times New Roman" w:hAnsi="Times New Roman" w:cs="Times New Roman"/>
          <w:bCs/>
          <w:color w:val="auto"/>
          <w:sz w:val="22"/>
          <w:szCs w:val="22"/>
        </w:rPr>
        <w:t xml:space="preserve"> </w:t>
      </w:r>
    </w:p>
    <w:p w14:paraId="39036EDA" w14:textId="734983FD" w:rsidR="007D2752" w:rsidRPr="005052D9" w:rsidRDefault="007D2752" w:rsidP="007D2752">
      <w:pPr>
        <w:pStyle w:val="Default"/>
        <w:spacing w:after="240"/>
        <w:rPr>
          <w:rFonts w:ascii="Times New Roman" w:hAnsi="Times New Roman" w:cs="Times New Roman"/>
          <w:bCs/>
          <w:color w:val="auto"/>
          <w:sz w:val="22"/>
          <w:szCs w:val="22"/>
        </w:rPr>
      </w:pPr>
      <w:r w:rsidRPr="005052D9">
        <w:rPr>
          <w:rFonts w:ascii="Times New Roman" w:hAnsi="Times New Roman" w:cs="Times New Roman"/>
          <w:bCs/>
          <w:color w:val="auto"/>
          <w:sz w:val="22"/>
          <w:szCs w:val="22"/>
        </w:rPr>
        <w:t xml:space="preserve">On 17 January 2020 the Pan American Sanitary Bureau activated an organization-wide response to provide all 51 countries and territories in the Americas with technical cooperation to address and mitigate the impact of the COVID-19 pandemic. </w:t>
      </w:r>
    </w:p>
    <w:p w14:paraId="6659641D" w14:textId="0D513B07" w:rsidR="00EC52AD" w:rsidRPr="005052D9" w:rsidRDefault="00551753" w:rsidP="007D2752">
      <w:pPr>
        <w:pStyle w:val="Default"/>
        <w:spacing w:after="240"/>
        <w:rPr>
          <w:rFonts w:ascii="Times New Roman" w:hAnsi="Times New Roman" w:cs="Times New Roman"/>
          <w:bCs/>
          <w:color w:val="auto"/>
          <w:sz w:val="22"/>
          <w:szCs w:val="22"/>
        </w:rPr>
      </w:pPr>
      <w:r w:rsidRPr="005052D9">
        <w:rPr>
          <w:rFonts w:ascii="Times New Roman" w:hAnsi="Times New Roman" w:cs="Times New Roman"/>
          <w:bCs/>
          <w:color w:val="auto"/>
          <w:sz w:val="22"/>
          <w:szCs w:val="22"/>
        </w:rPr>
        <w:t>Member States have been supported</w:t>
      </w:r>
      <w:r w:rsidR="00DA0EB8" w:rsidRPr="005052D9">
        <w:rPr>
          <w:rFonts w:ascii="Times New Roman" w:hAnsi="Times New Roman" w:cs="Times New Roman"/>
          <w:bCs/>
          <w:color w:val="auto"/>
          <w:sz w:val="22"/>
          <w:szCs w:val="22"/>
        </w:rPr>
        <w:t xml:space="preserve"> in strengthening national response plans and gap analysis</w:t>
      </w:r>
      <w:r w:rsidR="00DD5A73" w:rsidRPr="005052D9">
        <w:rPr>
          <w:rFonts w:ascii="Times New Roman" w:hAnsi="Times New Roman" w:cs="Times New Roman"/>
          <w:bCs/>
          <w:color w:val="auto"/>
          <w:sz w:val="22"/>
          <w:szCs w:val="22"/>
        </w:rPr>
        <w:t xml:space="preserve">, surveillance, </w:t>
      </w:r>
      <w:r w:rsidR="002D05E1" w:rsidRPr="005052D9">
        <w:rPr>
          <w:rFonts w:ascii="Times New Roman" w:hAnsi="Times New Roman" w:cs="Times New Roman"/>
          <w:bCs/>
          <w:color w:val="auto"/>
          <w:sz w:val="22"/>
          <w:szCs w:val="22"/>
        </w:rPr>
        <w:t>case detection and contact tracin</w:t>
      </w:r>
      <w:r w:rsidR="0054343C" w:rsidRPr="005052D9">
        <w:rPr>
          <w:rFonts w:ascii="Times New Roman" w:hAnsi="Times New Roman" w:cs="Times New Roman"/>
          <w:bCs/>
          <w:color w:val="auto"/>
          <w:sz w:val="22"/>
          <w:szCs w:val="22"/>
        </w:rPr>
        <w:t xml:space="preserve">g, building laboratory capacity through </w:t>
      </w:r>
      <w:r w:rsidR="00232F5E" w:rsidRPr="005052D9">
        <w:rPr>
          <w:rFonts w:ascii="Times New Roman" w:hAnsi="Times New Roman" w:cs="Times New Roman"/>
          <w:bCs/>
          <w:color w:val="auto"/>
          <w:sz w:val="22"/>
          <w:szCs w:val="22"/>
        </w:rPr>
        <w:t xml:space="preserve">provision of test kits and </w:t>
      </w:r>
      <w:r w:rsidR="0054343C" w:rsidRPr="005052D9">
        <w:rPr>
          <w:rFonts w:ascii="Times New Roman" w:hAnsi="Times New Roman" w:cs="Times New Roman"/>
          <w:bCs/>
          <w:color w:val="auto"/>
          <w:sz w:val="22"/>
          <w:szCs w:val="22"/>
        </w:rPr>
        <w:t>training</w:t>
      </w:r>
      <w:r w:rsidR="003B1EBE" w:rsidRPr="005052D9">
        <w:rPr>
          <w:rFonts w:ascii="Times New Roman" w:hAnsi="Times New Roman" w:cs="Times New Roman"/>
          <w:bCs/>
          <w:color w:val="auto"/>
          <w:sz w:val="22"/>
          <w:szCs w:val="22"/>
        </w:rPr>
        <w:t xml:space="preserve">, </w:t>
      </w:r>
      <w:r w:rsidR="00DE0C0E" w:rsidRPr="005052D9">
        <w:rPr>
          <w:rFonts w:ascii="Times New Roman" w:hAnsi="Times New Roman" w:cs="Times New Roman"/>
          <w:bCs/>
          <w:color w:val="auto"/>
          <w:sz w:val="22"/>
          <w:szCs w:val="22"/>
        </w:rPr>
        <w:t xml:space="preserve">infection prevention and control </w:t>
      </w:r>
      <w:r w:rsidR="00FC4F25" w:rsidRPr="005052D9">
        <w:rPr>
          <w:rFonts w:ascii="Times New Roman" w:hAnsi="Times New Roman" w:cs="Times New Roman"/>
          <w:bCs/>
          <w:color w:val="auto"/>
          <w:sz w:val="22"/>
          <w:szCs w:val="22"/>
        </w:rPr>
        <w:t>including supply of PPEs and training</w:t>
      </w:r>
      <w:r w:rsidR="00666741" w:rsidRPr="005052D9">
        <w:rPr>
          <w:rFonts w:ascii="Times New Roman" w:hAnsi="Times New Roman" w:cs="Times New Roman"/>
          <w:bCs/>
          <w:color w:val="auto"/>
          <w:sz w:val="22"/>
          <w:szCs w:val="22"/>
        </w:rPr>
        <w:t xml:space="preserve">, </w:t>
      </w:r>
      <w:r w:rsidR="00E73F5F" w:rsidRPr="005052D9">
        <w:rPr>
          <w:rFonts w:ascii="Times New Roman" w:hAnsi="Times New Roman" w:cs="Times New Roman"/>
          <w:bCs/>
          <w:color w:val="auto"/>
          <w:sz w:val="22"/>
          <w:szCs w:val="22"/>
        </w:rPr>
        <w:t>case management</w:t>
      </w:r>
      <w:r w:rsidR="00666741" w:rsidRPr="005052D9">
        <w:rPr>
          <w:rFonts w:ascii="Times New Roman" w:hAnsi="Times New Roman" w:cs="Times New Roman"/>
          <w:bCs/>
          <w:color w:val="auto"/>
          <w:sz w:val="22"/>
          <w:szCs w:val="22"/>
        </w:rPr>
        <w:t xml:space="preserve"> and training for risk communication.</w:t>
      </w:r>
    </w:p>
    <w:p w14:paraId="53C06A2D" w14:textId="77777777" w:rsidR="007D2752" w:rsidRPr="005052D9" w:rsidRDefault="007D2752" w:rsidP="007D2752">
      <w:pPr>
        <w:pStyle w:val="Default"/>
        <w:spacing w:after="240"/>
        <w:rPr>
          <w:rFonts w:ascii="Times New Roman" w:hAnsi="Times New Roman" w:cs="Times New Roman"/>
          <w:bCs/>
          <w:color w:val="auto"/>
          <w:sz w:val="22"/>
          <w:szCs w:val="22"/>
        </w:rPr>
      </w:pPr>
      <w:r w:rsidRPr="005052D9">
        <w:rPr>
          <w:rFonts w:ascii="Times New Roman" w:hAnsi="Times New Roman" w:cs="Times New Roman"/>
          <w:bCs/>
          <w:color w:val="auto"/>
          <w:sz w:val="22"/>
          <w:szCs w:val="22"/>
        </w:rPr>
        <w:t xml:space="preserve">PAHO’s works under four key objectives from its Regional Response Strategy: </w:t>
      </w:r>
    </w:p>
    <w:p w14:paraId="17B6170B" w14:textId="77777777" w:rsidR="007D2752" w:rsidRPr="005052D9" w:rsidRDefault="007D2752" w:rsidP="007D2752">
      <w:pPr>
        <w:pStyle w:val="Default"/>
        <w:spacing w:after="240"/>
        <w:ind w:left="360"/>
        <w:rPr>
          <w:rFonts w:ascii="Times New Roman" w:hAnsi="Times New Roman" w:cs="Times New Roman"/>
          <w:bCs/>
          <w:color w:val="auto"/>
          <w:sz w:val="22"/>
          <w:szCs w:val="22"/>
        </w:rPr>
      </w:pPr>
      <w:r w:rsidRPr="005052D9">
        <w:rPr>
          <w:rFonts w:ascii="Times New Roman" w:hAnsi="Times New Roman" w:cs="Times New Roman"/>
          <w:bCs/>
          <w:color w:val="auto"/>
          <w:sz w:val="22"/>
          <w:szCs w:val="22"/>
        </w:rPr>
        <w:t>1: Ensure real-time information to countries and efficient coordination of national and regional response operations</w:t>
      </w:r>
    </w:p>
    <w:p w14:paraId="3F9EBA8B" w14:textId="77777777" w:rsidR="007D2752" w:rsidRPr="005052D9" w:rsidRDefault="007D2752" w:rsidP="007D2752">
      <w:pPr>
        <w:pStyle w:val="Default"/>
        <w:spacing w:after="240"/>
        <w:ind w:left="360"/>
        <w:rPr>
          <w:rFonts w:ascii="Times New Roman" w:hAnsi="Times New Roman" w:cs="Times New Roman"/>
          <w:bCs/>
          <w:color w:val="auto"/>
          <w:sz w:val="22"/>
          <w:szCs w:val="22"/>
        </w:rPr>
      </w:pPr>
      <w:r w:rsidRPr="005052D9">
        <w:rPr>
          <w:rFonts w:ascii="Times New Roman" w:hAnsi="Times New Roman" w:cs="Times New Roman"/>
          <w:bCs/>
          <w:color w:val="auto"/>
          <w:sz w:val="22"/>
          <w:szCs w:val="22"/>
        </w:rPr>
        <w:t>2: Limit human-to-human transmission, including reducing secondary infections among close contacts and healthcare workers, and preventing transmission amplification events</w:t>
      </w:r>
    </w:p>
    <w:p w14:paraId="47672D27" w14:textId="77777777" w:rsidR="007D2752" w:rsidRPr="005052D9" w:rsidRDefault="007D2752" w:rsidP="007D2752">
      <w:pPr>
        <w:pStyle w:val="Default"/>
        <w:spacing w:after="240"/>
        <w:ind w:left="360"/>
        <w:rPr>
          <w:rFonts w:ascii="Times New Roman" w:hAnsi="Times New Roman" w:cs="Times New Roman"/>
          <w:bCs/>
          <w:color w:val="auto"/>
          <w:sz w:val="22"/>
          <w:szCs w:val="22"/>
        </w:rPr>
      </w:pPr>
      <w:r w:rsidRPr="005052D9">
        <w:rPr>
          <w:rFonts w:ascii="Times New Roman" w:hAnsi="Times New Roman" w:cs="Times New Roman"/>
          <w:bCs/>
          <w:color w:val="auto"/>
          <w:sz w:val="22"/>
          <w:szCs w:val="22"/>
        </w:rPr>
        <w:t>3: Identify, isolate, and care for patients early, including providing optimized care for infected patients, and</w:t>
      </w:r>
    </w:p>
    <w:p w14:paraId="5C3C1605" w14:textId="77777777" w:rsidR="007D2752" w:rsidRPr="005052D9" w:rsidRDefault="007D2752" w:rsidP="007D2752">
      <w:pPr>
        <w:pStyle w:val="Default"/>
        <w:spacing w:after="240"/>
        <w:ind w:left="360"/>
        <w:rPr>
          <w:rFonts w:ascii="Times New Roman" w:hAnsi="Times New Roman" w:cs="Times New Roman"/>
          <w:bCs/>
          <w:color w:val="auto"/>
          <w:sz w:val="22"/>
          <w:szCs w:val="22"/>
        </w:rPr>
      </w:pPr>
      <w:r w:rsidRPr="005052D9">
        <w:rPr>
          <w:rFonts w:ascii="Times New Roman" w:hAnsi="Times New Roman" w:cs="Times New Roman"/>
          <w:bCs/>
          <w:color w:val="auto"/>
          <w:sz w:val="22"/>
          <w:szCs w:val="22"/>
        </w:rPr>
        <w:lastRenderedPageBreak/>
        <w:t>4: Communicate critical risk and event information to all communities, and counter misinformation</w:t>
      </w:r>
    </w:p>
    <w:p w14:paraId="728DA0B3" w14:textId="77777777" w:rsidR="00212B65" w:rsidRPr="005052D9" w:rsidRDefault="004011E7" w:rsidP="00C91ED8">
      <w:pPr>
        <w:pStyle w:val="Default"/>
        <w:spacing w:after="240"/>
        <w:rPr>
          <w:rFonts w:ascii="Times New Roman" w:hAnsi="Times New Roman" w:cs="Times New Roman"/>
          <w:bCs/>
          <w:color w:val="auto"/>
          <w:sz w:val="22"/>
          <w:szCs w:val="22"/>
        </w:rPr>
      </w:pPr>
      <w:bookmarkStart w:id="0" w:name="_GoBack"/>
      <w:bookmarkEnd w:id="0"/>
      <w:r w:rsidRPr="005052D9">
        <w:rPr>
          <w:rFonts w:ascii="Times New Roman" w:hAnsi="Times New Roman" w:cs="Times New Roman"/>
          <w:bCs/>
          <w:color w:val="auto"/>
          <w:sz w:val="22"/>
          <w:szCs w:val="22"/>
        </w:rPr>
        <w:t xml:space="preserve">Update briefings </w:t>
      </w:r>
      <w:r w:rsidR="00212B65" w:rsidRPr="005052D9">
        <w:rPr>
          <w:rFonts w:ascii="Times New Roman" w:hAnsi="Times New Roman" w:cs="Times New Roman"/>
          <w:bCs/>
          <w:color w:val="auto"/>
          <w:sz w:val="22"/>
          <w:szCs w:val="22"/>
        </w:rPr>
        <w:t xml:space="preserve">have been organized with the </w:t>
      </w:r>
      <w:r w:rsidRPr="005052D9">
        <w:rPr>
          <w:rFonts w:ascii="Times New Roman" w:hAnsi="Times New Roman" w:cs="Times New Roman"/>
          <w:bCs/>
          <w:color w:val="auto"/>
          <w:sz w:val="22"/>
          <w:szCs w:val="22"/>
        </w:rPr>
        <w:t>Ministers of Health, Permanent Missions to the OAS, Sub-Regional Entities, National Emergency Management Offices, UN Agencies, International Partners</w:t>
      </w:r>
      <w:r w:rsidR="00212B65" w:rsidRPr="005052D9">
        <w:rPr>
          <w:rFonts w:ascii="Times New Roman" w:hAnsi="Times New Roman" w:cs="Times New Roman"/>
          <w:bCs/>
          <w:color w:val="auto"/>
          <w:sz w:val="22"/>
          <w:szCs w:val="22"/>
        </w:rPr>
        <w:t>, and the media</w:t>
      </w:r>
    </w:p>
    <w:p w14:paraId="5537AF12" w14:textId="7789E74C" w:rsidR="007E5FB6" w:rsidRPr="005052D9" w:rsidRDefault="00212B65" w:rsidP="00C91ED8">
      <w:pPr>
        <w:pStyle w:val="Default"/>
        <w:spacing w:after="240"/>
        <w:rPr>
          <w:rFonts w:ascii="Times New Roman" w:hAnsi="Times New Roman" w:cs="Times New Roman"/>
          <w:bCs/>
          <w:color w:val="auto"/>
          <w:sz w:val="22"/>
          <w:szCs w:val="22"/>
        </w:rPr>
      </w:pPr>
      <w:r w:rsidRPr="005052D9">
        <w:rPr>
          <w:rFonts w:ascii="Times New Roman" w:hAnsi="Times New Roman" w:cs="Times New Roman"/>
          <w:bCs/>
          <w:color w:val="auto"/>
          <w:sz w:val="22"/>
          <w:szCs w:val="22"/>
        </w:rPr>
        <w:t xml:space="preserve">PAHO has also been providing </w:t>
      </w:r>
      <w:r w:rsidR="004011E7" w:rsidRPr="005052D9">
        <w:rPr>
          <w:rFonts w:ascii="Times New Roman" w:hAnsi="Times New Roman" w:cs="Times New Roman"/>
          <w:bCs/>
          <w:color w:val="auto"/>
          <w:sz w:val="22"/>
          <w:szCs w:val="22"/>
        </w:rPr>
        <w:t xml:space="preserve">guidance, training, supplies and equipment for: Surveillance, Laboratory, Infection prevention and control, Clinical management, Hospital readiness, Risk Communication, Additional </w:t>
      </w:r>
      <w:r w:rsidRPr="005052D9">
        <w:rPr>
          <w:rFonts w:ascii="Times New Roman" w:hAnsi="Times New Roman" w:cs="Times New Roman"/>
          <w:bCs/>
          <w:color w:val="auto"/>
          <w:sz w:val="22"/>
          <w:szCs w:val="22"/>
        </w:rPr>
        <w:t>H</w:t>
      </w:r>
      <w:r w:rsidR="004011E7" w:rsidRPr="005052D9">
        <w:rPr>
          <w:rFonts w:ascii="Times New Roman" w:hAnsi="Times New Roman" w:cs="Times New Roman"/>
          <w:bCs/>
          <w:color w:val="auto"/>
          <w:sz w:val="22"/>
          <w:szCs w:val="22"/>
        </w:rPr>
        <w:t xml:space="preserve">ealth </w:t>
      </w:r>
      <w:r w:rsidRPr="005052D9">
        <w:rPr>
          <w:rFonts w:ascii="Times New Roman" w:hAnsi="Times New Roman" w:cs="Times New Roman"/>
          <w:bCs/>
          <w:color w:val="auto"/>
          <w:sz w:val="22"/>
          <w:szCs w:val="22"/>
        </w:rPr>
        <w:t>M</w:t>
      </w:r>
      <w:r w:rsidR="004011E7" w:rsidRPr="005052D9">
        <w:rPr>
          <w:rFonts w:ascii="Times New Roman" w:hAnsi="Times New Roman" w:cs="Times New Roman"/>
          <w:bCs/>
          <w:color w:val="auto"/>
          <w:sz w:val="22"/>
          <w:szCs w:val="22"/>
        </w:rPr>
        <w:t>easures, a</w:t>
      </w:r>
      <w:r w:rsidRPr="005052D9">
        <w:rPr>
          <w:rFonts w:ascii="Times New Roman" w:hAnsi="Times New Roman" w:cs="Times New Roman"/>
          <w:bCs/>
          <w:color w:val="auto"/>
          <w:sz w:val="22"/>
          <w:szCs w:val="22"/>
        </w:rPr>
        <w:t>mong</w:t>
      </w:r>
      <w:r w:rsidR="004011E7" w:rsidRPr="005052D9">
        <w:rPr>
          <w:rFonts w:ascii="Times New Roman" w:hAnsi="Times New Roman" w:cs="Times New Roman"/>
          <w:bCs/>
          <w:color w:val="auto"/>
          <w:sz w:val="22"/>
          <w:szCs w:val="22"/>
        </w:rPr>
        <w:t xml:space="preserve"> others.</w:t>
      </w:r>
    </w:p>
    <w:p w14:paraId="35344303" w14:textId="77777777" w:rsidR="00212B65" w:rsidRPr="005052D9" w:rsidRDefault="00212B65" w:rsidP="00C91ED8">
      <w:pPr>
        <w:rPr>
          <w:rFonts w:ascii="Times New Roman" w:hAnsi="Times New Roman"/>
          <w:b/>
        </w:rPr>
      </w:pPr>
    </w:p>
    <w:p w14:paraId="7BD850D9" w14:textId="46853A6A" w:rsidR="00212B65" w:rsidRPr="005052D9" w:rsidRDefault="00212B65" w:rsidP="00212B65">
      <w:pPr>
        <w:rPr>
          <w:rFonts w:ascii="Times New Roman" w:hAnsi="Times New Roman"/>
          <w:b/>
        </w:rPr>
      </w:pPr>
      <w:r w:rsidRPr="005052D9">
        <w:rPr>
          <w:rFonts w:ascii="Times New Roman" w:hAnsi="Times New Roman"/>
          <w:b/>
        </w:rPr>
        <w:t>Challenges</w:t>
      </w:r>
      <w:r w:rsidR="004011E7" w:rsidRPr="005052D9">
        <w:rPr>
          <w:rFonts w:ascii="Times New Roman" w:hAnsi="Times New Roman"/>
          <w:b/>
        </w:rPr>
        <w:t>:</w:t>
      </w:r>
    </w:p>
    <w:p w14:paraId="22DAB4C3" w14:textId="5E4D17FC" w:rsidR="00283CB4" w:rsidRPr="005052D9" w:rsidRDefault="00B10C77" w:rsidP="00C91ED8">
      <w:pPr>
        <w:pStyle w:val="Default"/>
        <w:spacing w:after="240"/>
        <w:rPr>
          <w:rFonts w:ascii="Times New Roman" w:hAnsi="Times New Roman" w:cs="Times New Roman"/>
          <w:bCs/>
          <w:color w:val="auto"/>
          <w:sz w:val="22"/>
          <w:szCs w:val="22"/>
        </w:rPr>
      </w:pPr>
      <w:r>
        <w:rPr>
          <w:rFonts w:ascii="Times New Roman" w:hAnsi="Times New Roman" w:cs="Times New Roman"/>
          <w:bCs/>
          <w:noProof/>
          <w:color w:val="auto"/>
          <w:sz w:val="22"/>
          <w:szCs w:val="22"/>
        </w:rPr>
        <mc:AlternateContent>
          <mc:Choice Requires="wps">
            <w:drawing>
              <wp:anchor distT="0" distB="0" distL="114300" distR="114300" simplePos="0" relativeHeight="251658240" behindDoc="0" locked="1" layoutInCell="1" allowOverlap="1" wp14:anchorId="265A8030" wp14:editId="2E7875D4">
                <wp:simplePos x="0" y="0"/>
                <wp:positionH relativeFrom="column">
                  <wp:posOffset>-91440</wp:posOffset>
                </wp:positionH>
                <wp:positionV relativeFrom="page">
                  <wp:posOffset>9144000</wp:posOffset>
                </wp:positionV>
                <wp:extent cx="3383280" cy="228600"/>
                <wp:effectExtent l="0" t="0" r="127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wps:spPr>
                      <wps:txbx>
                        <w:txbxContent>
                          <w:p w14:paraId="676F9079" w14:textId="08F6260E" w:rsidR="00D770E9" w:rsidRPr="00D770E9" w:rsidRDefault="00D770E9">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cmbrs01772e01</w:t>
                            </w:r>
                            <w:r>
                              <w:rPr>
                                <w:rFonts w:ascii="Times New Roman" w:hAnsi="Times New Roman"/>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5A8030" id="_x0000_t202" coordsize="21600,21600" o:spt="202" path="m,l,21600r21600,l21600,xe">
                <v:stroke joinstyle="miter"/>
                <v:path gradientshapeok="t" o:connecttype="rect"/>
              </v:shapetype>
              <v:shape id="Text Box 2" o:spid="_x0000_s1026" type="#_x0000_t202" style="position:absolute;margin-left:-7.2pt;margin-top:10in;width:266.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" filled="f" stroked="f">
                <v:textbox>
                  <w:txbxContent>
                    <w:p w14:paraId="676F9079" w14:textId="08F6260E" w:rsidR="00D770E9" w:rsidRPr="00D770E9" w:rsidRDefault="00D770E9">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cmbrs01772e01</w:t>
                      </w:r>
                      <w:r>
                        <w:rPr>
                          <w:rFonts w:ascii="Times New Roman" w:hAnsi="Times New Roman"/>
                          <w:sz w:val="18"/>
                        </w:rPr>
                        <w:fldChar w:fldCharType="end"/>
                      </w:r>
                    </w:p>
                  </w:txbxContent>
                </v:textbox>
                <w10:wrap anchory="page"/>
                <w10:anchorlock/>
              </v:shape>
            </w:pict>
          </mc:Fallback>
        </mc:AlternateContent>
      </w:r>
      <w:r w:rsidR="00283CB4" w:rsidRPr="005052D9">
        <w:rPr>
          <w:rFonts w:ascii="Times New Roman" w:hAnsi="Times New Roman" w:cs="Times New Roman"/>
          <w:bCs/>
          <w:color w:val="auto"/>
          <w:sz w:val="22"/>
          <w:szCs w:val="22"/>
        </w:rPr>
        <w:t>In the absence of RT-PCR tests, many countries are now using or purchasing other type of lab kits including rapid test kit</w:t>
      </w:r>
      <w:r w:rsidR="004011E7" w:rsidRPr="005052D9">
        <w:rPr>
          <w:rFonts w:ascii="Times New Roman" w:hAnsi="Times New Roman" w:cs="Times New Roman"/>
          <w:bCs/>
          <w:color w:val="auto"/>
          <w:sz w:val="22"/>
          <w:szCs w:val="22"/>
        </w:rPr>
        <w:t xml:space="preserve">s. </w:t>
      </w:r>
      <w:r w:rsidR="009F458C" w:rsidRPr="005052D9">
        <w:rPr>
          <w:rFonts w:ascii="Times New Roman" w:hAnsi="Times New Roman" w:cs="Times New Roman"/>
          <w:bCs/>
          <w:color w:val="auto"/>
          <w:sz w:val="22"/>
          <w:szCs w:val="22"/>
        </w:rPr>
        <w:t>In general, these rapid tests may serve to detect COVID-</w:t>
      </w:r>
      <w:r w:rsidR="001B20C0" w:rsidRPr="005052D9">
        <w:rPr>
          <w:rFonts w:ascii="Times New Roman" w:hAnsi="Times New Roman" w:cs="Times New Roman"/>
          <w:bCs/>
          <w:color w:val="auto"/>
          <w:sz w:val="22"/>
          <w:szCs w:val="22"/>
        </w:rPr>
        <w:t>19 but</w:t>
      </w:r>
      <w:r w:rsidR="009F458C" w:rsidRPr="005052D9">
        <w:rPr>
          <w:rFonts w:ascii="Times New Roman" w:hAnsi="Times New Roman" w:cs="Times New Roman"/>
          <w:bCs/>
          <w:color w:val="auto"/>
          <w:sz w:val="22"/>
          <w:szCs w:val="22"/>
        </w:rPr>
        <w:t xml:space="preserve"> should not be used to rule out cases.</w:t>
      </w:r>
    </w:p>
    <w:p w14:paraId="3CC3377D" w14:textId="2FE34CDA" w:rsidR="00EA49F7" w:rsidRPr="005052D9" w:rsidRDefault="00490C93" w:rsidP="00C91ED8">
      <w:pPr>
        <w:pStyle w:val="Default"/>
        <w:spacing w:after="240"/>
        <w:rPr>
          <w:rFonts w:ascii="Times New Roman" w:hAnsi="Times New Roman" w:cs="Times New Roman"/>
          <w:bCs/>
          <w:color w:val="auto"/>
          <w:sz w:val="22"/>
          <w:szCs w:val="22"/>
        </w:rPr>
      </w:pPr>
      <w:r w:rsidRPr="005052D9">
        <w:rPr>
          <w:rFonts w:ascii="Times New Roman" w:hAnsi="Times New Roman" w:cs="Times New Roman"/>
          <w:bCs/>
          <w:color w:val="auto"/>
          <w:sz w:val="22"/>
          <w:szCs w:val="22"/>
        </w:rPr>
        <w:t xml:space="preserve">Severe shortage of PPEs is putting an increased number of health care workers at risk.  especially in countries with weakest health systems and the ones with a high increase of cases. </w:t>
      </w:r>
    </w:p>
    <w:p w14:paraId="3E0805D6" w14:textId="662D5E8C" w:rsidR="00733D8B" w:rsidRPr="005052D9" w:rsidRDefault="00733D8B" w:rsidP="00C91ED8">
      <w:pPr>
        <w:pStyle w:val="Default"/>
        <w:spacing w:after="240"/>
        <w:rPr>
          <w:rFonts w:ascii="Times New Roman" w:hAnsi="Times New Roman" w:cs="Times New Roman"/>
          <w:bCs/>
          <w:color w:val="auto"/>
          <w:sz w:val="22"/>
          <w:szCs w:val="22"/>
        </w:rPr>
      </w:pPr>
      <w:r w:rsidRPr="005052D9">
        <w:rPr>
          <w:rFonts w:ascii="Times New Roman" w:hAnsi="Times New Roman" w:cs="Times New Roman"/>
          <w:bCs/>
          <w:color w:val="auto"/>
          <w:sz w:val="22"/>
          <w:szCs w:val="22"/>
        </w:rPr>
        <w:t xml:space="preserve">Countries with </w:t>
      </w:r>
      <w:r w:rsidR="005435C8" w:rsidRPr="005052D9">
        <w:rPr>
          <w:rFonts w:ascii="Times New Roman" w:hAnsi="Times New Roman" w:cs="Times New Roman"/>
          <w:bCs/>
          <w:color w:val="auto"/>
          <w:sz w:val="22"/>
          <w:szCs w:val="22"/>
        </w:rPr>
        <w:t xml:space="preserve">previously weak health systems are particularly at risk. The health systems of this region </w:t>
      </w:r>
      <w:r w:rsidR="00E053E8" w:rsidRPr="005052D9">
        <w:rPr>
          <w:rFonts w:ascii="Times New Roman" w:hAnsi="Times New Roman" w:cs="Times New Roman"/>
          <w:bCs/>
          <w:color w:val="auto"/>
          <w:sz w:val="22"/>
          <w:szCs w:val="22"/>
        </w:rPr>
        <w:t>are fragmented and segmented for the most part</w:t>
      </w:r>
      <w:r w:rsidR="00AE1942" w:rsidRPr="005052D9">
        <w:rPr>
          <w:rFonts w:ascii="Times New Roman" w:hAnsi="Times New Roman" w:cs="Times New Roman"/>
          <w:bCs/>
          <w:color w:val="auto"/>
          <w:sz w:val="22"/>
          <w:szCs w:val="22"/>
        </w:rPr>
        <w:t xml:space="preserve">, with differential access to the poor and vulnerable groups. </w:t>
      </w:r>
      <w:r w:rsidR="00FB33D4" w:rsidRPr="005052D9">
        <w:rPr>
          <w:rFonts w:ascii="Times New Roman" w:hAnsi="Times New Roman" w:cs="Times New Roman"/>
          <w:bCs/>
          <w:color w:val="auto"/>
          <w:sz w:val="22"/>
          <w:szCs w:val="22"/>
        </w:rPr>
        <w:t xml:space="preserve">Social protection </w:t>
      </w:r>
      <w:r w:rsidR="005435C8" w:rsidRPr="005052D9">
        <w:rPr>
          <w:rFonts w:ascii="Times New Roman" w:hAnsi="Times New Roman" w:cs="Times New Roman"/>
          <w:bCs/>
          <w:color w:val="auto"/>
          <w:sz w:val="22"/>
          <w:szCs w:val="22"/>
        </w:rPr>
        <w:t xml:space="preserve">is </w:t>
      </w:r>
      <w:r w:rsidR="000F5E87" w:rsidRPr="005052D9">
        <w:rPr>
          <w:rFonts w:ascii="Times New Roman" w:hAnsi="Times New Roman" w:cs="Times New Roman"/>
          <w:bCs/>
          <w:color w:val="auto"/>
          <w:sz w:val="22"/>
          <w:szCs w:val="22"/>
        </w:rPr>
        <w:t>variable across the region.</w:t>
      </w:r>
    </w:p>
    <w:p w14:paraId="41496A04" w14:textId="3AB102D3" w:rsidR="00490C93" w:rsidRPr="005052D9" w:rsidRDefault="001B20C0" w:rsidP="00490C93">
      <w:pPr>
        <w:pStyle w:val="Default"/>
        <w:spacing w:after="240"/>
        <w:rPr>
          <w:rFonts w:ascii="Times New Roman" w:hAnsi="Times New Roman" w:cs="Times New Roman"/>
          <w:bCs/>
          <w:color w:val="auto"/>
          <w:sz w:val="22"/>
          <w:szCs w:val="22"/>
        </w:rPr>
      </w:pPr>
      <w:r w:rsidRPr="005052D9">
        <w:rPr>
          <w:rFonts w:ascii="Times New Roman" w:hAnsi="Times New Roman" w:cs="Times New Roman"/>
          <w:bCs/>
          <w:color w:val="auto"/>
          <w:sz w:val="22"/>
          <w:szCs w:val="22"/>
        </w:rPr>
        <w:t>Another big challenge is the very low availability of</w:t>
      </w:r>
      <w:r w:rsidR="00490C93" w:rsidRPr="005052D9">
        <w:rPr>
          <w:rFonts w:ascii="Times New Roman" w:hAnsi="Times New Roman" w:cs="Times New Roman"/>
          <w:bCs/>
          <w:color w:val="auto"/>
          <w:sz w:val="22"/>
          <w:szCs w:val="22"/>
        </w:rPr>
        <w:t xml:space="preserve"> ventilators to treat </w:t>
      </w:r>
      <w:r w:rsidRPr="005052D9">
        <w:rPr>
          <w:rFonts w:ascii="Times New Roman" w:hAnsi="Times New Roman" w:cs="Times New Roman"/>
          <w:bCs/>
          <w:color w:val="auto"/>
          <w:sz w:val="22"/>
          <w:szCs w:val="22"/>
        </w:rPr>
        <w:t>severe and critical patients</w:t>
      </w:r>
      <w:r w:rsidR="00680C3C" w:rsidRPr="005052D9">
        <w:rPr>
          <w:rFonts w:ascii="Times New Roman" w:hAnsi="Times New Roman" w:cs="Times New Roman"/>
          <w:bCs/>
          <w:color w:val="auto"/>
          <w:sz w:val="22"/>
          <w:szCs w:val="22"/>
        </w:rPr>
        <w:t xml:space="preserve"> and </w:t>
      </w:r>
      <w:r w:rsidR="00C00C59" w:rsidRPr="005052D9">
        <w:rPr>
          <w:rFonts w:ascii="Times New Roman" w:hAnsi="Times New Roman" w:cs="Times New Roman"/>
          <w:bCs/>
          <w:color w:val="auto"/>
          <w:sz w:val="22"/>
          <w:szCs w:val="22"/>
        </w:rPr>
        <w:t>limited trained health care professionals in some countries</w:t>
      </w:r>
      <w:r w:rsidR="00910202" w:rsidRPr="005052D9">
        <w:rPr>
          <w:rFonts w:ascii="Times New Roman" w:hAnsi="Times New Roman" w:cs="Times New Roman"/>
          <w:bCs/>
          <w:color w:val="auto"/>
          <w:sz w:val="22"/>
          <w:szCs w:val="22"/>
        </w:rPr>
        <w:t>.</w:t>
      </w:r>
    </w:p>
    <w:p w14:paraId="04AEBAC4" w14:textId="4D3ABCE2" w:rsidR="00B20A30" w:rsidRPr="005052D9" w:rsidRDefault="00443442" w:rsidP="00490C93">
      <w:pPr>
        <w:pStyle w:val="Default"/>
        <w:spacing w:after="240"/>
        <w:rPr>
          <w:rFonts w:ascii="Times New Roman" w:hAnsi="Times New Roman" w:cs="Times New Roman"/>
          <w:bCs/>
          <w:color w:val="auto"/>
          <w:sz w:val="22"/>
          <w:szCs w:val="22"/>
        </w:rPr>
      </w:pPr>
      <w:r w:rsidRPr="005052D9">
        <w:rPr>
          <w:rFonts w:ascii="Times New Roman" w:hAnsi="Times New Roman" w:cs="Times New Roman"/>
          <w:bCs/>
          <w:color w:val="auto"/>
          <w:sz w:val="22"/>
          <w:szCs w:val="22"/>
        </w:rPr>
        <w:t xml:space="preserve">International travel restrictions are impacting </w:t>
      </w:r>
      <w:r w:rsidR="008042D5" w:rsidRPr="005052D9">
        <w:rPr>
          <w:rFonts w:ascii="Times New Roman" w:hAnsi="Times New Roman" w:cs="Times New Roman"/>
          <w:bCs/>
          <w:color w:val="auto"/>
          <w:sz w:val="22"/>
          <w:szCs w:val="22"/>
        </w:rPr>
        <w:t xml:space="preserve">the </w:t>
      </w:r>
      <w:r w:rsidRPr="005052D9">
        <w:rPr>
          <w:rFonts w:ascii="Times New Roman" w:hAnsi="Times New Roman" w:cs="Times New Roman"/>
          <w:bCs/>
          <w:color w:val="auto"/>
          <w:sz w:val="22"/>
          <w:szCs w:val="22"/>
        </w:rPr>
        <w:t>delivery of COVID-19 and non COVID medicines, lab kits, PPE, vaccines and other supplies</w:t>
      </w:r>
      <w:r w:rsidR="000A62CE" w:rsidRPr="005052D9">
        <w:rPr>
          <w:rFonts w:ascii="Times New Roman" w:hAnsi="Times New Roman" w:cs="Times New Roman"/>
          <w:bCs/>
          <w:color w:val="auto"/>
          <w:sz w:val="22"/>
          <w:szCs w:val="22"/>
        </w:rPr>
        <w:t>.</w:t>
      </w:r>
    </w:p>
    <w:p w14:paraId="7A91EFCA" w14:textId="77777777" w:rsidR="007D2752" w:rsidRPr="005052D9" w:rsidRDefault="007D2752" w:rsidP="007D2752">
      <w:pPr>
        <w:rPr>
          <w:rFonts w:ascii="Times New Roman" w:hAnsi="Times New Roman"/>
          <w:b/>
        </w:rPr>
      </w:pPr>
    </w:p>
    <w:p w14:paraId="56CBD304" w14:textId="5743D69B" w:rsidR="007D2752" w:rsidRPr="005052D9" w:rsidRDefault="007D2752" w:rsidP="007D2752">
      <w:pPr>
        <w:rPr>
          <w:rFonts w:ascii="Times New Roman" w:hAnsi="Times New Roman"/>
          <w:b/>
        </w:rPr>
      </w:pPr>
      <w:r w:rsidRPr="005052D9">
        <w:rPr>
          <w:rFonts w:ascii="Times New Roman" w:hAnsi="Times New Roman"/>
          <w:b/>
        </w:rPr>
        <w:t>Final Remarks:</w:t>
      </w:r>
    </w:p>
    <w:p w14:paraId="0B43E5D2" w14:textId="77777777" w:rsidR="007D2752" w:rsidRPr="005052D9" w:rsidRDefault="007D2752" w:rsidP="007D2752">
      <w:pPr>
        <w:pStyle w:val="Default"/>
        <w:spacing w:after="240"/>
        <w:rPr>
          <w:rFonts w:ascii="Times New Roman" w:hAnsi="Times New Roman" w:cs="Times New Roman"/>
          <w:bCs/>
          <w:color w:val="auto"/>
          <w:sz w:val="22"/>
          <w:szCs w:val="22"/>
          <w:lang w:val="en-CA"/>
        </w:rPr>
      </w:pPr>
      <w:r w:rsidRPr="005052D9">
        <w:rPr>
          <w:rFonts w:ascii="Times New Roman" w:hAnsi="Times New Roman" w:cs="Times New Roman"/>
          <w:bCs/>
          <w:color w:val="auto"/>
          <w:sz w:val="22"/>
          <w:szCs w:val="22"/>
          <w:lang w:val="en-CA"/>
        </w:rPr>
        <w:t>The COVID-19 crisis is one of the greatest challenges that we have faced, and it demands immediate coordinate health response and maximum financial and technical support for the poorest and most vulnerable people and countries.</w:t>
      </w:r>
    </w:p>
    <w:p w14:paraId="46D4689A" w14:textId="77777777" w:rsidR="007D2752" w:rsidRPr="005052D9" w:rsidRDefault="007D2752" w:rsidP="007D2752">
      <w:pPr>
        <w:pStyle w:val="Default"/>
        <w:spacing w:after="240"/>
        <w:rPr>
          <w:rFonts w:ascii="Times New Roman" w:hAnsi="Times New Roman" w:cs="Times New Roman"/>
          <w:bCs/>
          <w:color w:val="auto"/>
          <w:sz w:val="22"/>
          <w:szCs w:val="22"/>
          <w:lang w:val="en-CA"/>
        </w:rPr>
      </w:pPr>
      <w:r w:rsidRPr="005052D9">
        <w:rPr>
          <w:rFonts w:ascii="Times New Roman" w:hAnsi="Times New Roman" w:cs="Times New Roman"/>
          <w:bCs/>
          <w:color w:val="auto"/>
          <w:sz w:val="22"/>
          <w:szCs w:val="22"/>
          <w:lang w:val="en-CA"/>
        </w:rPr>
        <w:t>This pandemic is straining health systems almost everywhere and, while we respond to COVID-19, we also need to maintain essential health services.</w:t>
      </w:r>
    </w:p>
    <w:p w14:paraId="2B7D9182" w14:textId="182FAD68" w:rsidR="007D2752" w:rsidRPr="005052D9" w:rsidRDefault="007D2752" w:rsidP="007D2752">
      <w:pPr>
        <w:pStyle w:val="Default"/>
        <w:spacing w:after="240"/>
        <w:rPr>
          <w:rFonts w:ascii="Times New Roman" w:hAnsi="Times New Roman" w:cs="Times New Roman"/>
          <w:bCs/>
          <w:color w:val="auto"/>
          <w:sz w:val="22"/>
          <w:szCs w:val="22"/>
          <w:lang w:val="en-CA"/>
        </w:rPr>
      </w:pPr>
      <w:r w:rsidRPr="005052D9">
        <w:rPr>
          <w:rFonts w:ascii="Times New Roman" w:hAnsi="Times New Roman" w:cs="Times New Roman"/>
          <w:bCs/>
          <w:color w:val="auto"/>
          <w:sz w:val="22"/>
          <w:szCs w:val="22"/>
          <w:lang w:val="en-CA"/>
        </w:rPr>
        <w:t>COVID-19 could have serious social, economic and political consequences, especially for the most vulnerable. We call on governments to put in place social welfare measures to ensure vulnerable people have access to health, food and other life essentials during this crisis.</w:t>
      </w:r>
    </w:p>
    <w:p w14:paraId="781C2F97" w14:textId="68CC98C0" w:rsidR="007D2752" w:rsidRPr="005052D9" w:rsidRDefault="007D2752" w:rsidP="007D2752">
      <w:pPr>
        <w:pStyle w:val="Default"/>
        <w:spacing w:after="240"/>
        <w:rPr>
          <w:rFonts w:ascii="Times New Roman" w:hAnsi="Times New Roman" w:cs="Times New Roman"/>
          <w:bCs/>
          <w:color w:val="auto"/>
          <w:sz w:val="22"/>
          <w:szCs w:val="22"/>
          <w:highlight w:val="magenta"/>
        </w:rPr>
      </w:pPr>
      <w:r w:rsidRPr="005052D9">
        <w:rPr>
          <w:rFonts w:ascii="Times New Roman" w:hAnsi="Times New Roman" w:cs="Times New Roman"/>
          <w:bCs/>
          <w:color w:val="auto"/>
          <w:sz w:val="22"/>
          <w:szCs w:val="22"/>
          <w:lang w:val="en-CA"/>
        </w:rPr>
        <w:t>Regional solidarity and joint work is more essential than ever to overcome this enormous challenge.</w:t>
      </w:r>
    </w:p>
    <w:sectPr w:rsidR="007D2752" w:rsidRPr="005052D9" w:rsidSect="005052D9">
      <w:headerReference w:type="default" r:id="rId11"/>
      <w:headerReference w:type="first" r:id="rId12"/>
      <w:pgSz w:w="12240" w:h="15840"/>
      <w:pgMar w:top="2160" w:right="1570" w:bottom="1296" w:left="1699" w:header="720" w:footer="720"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0F317" w14:textId="77777777" w:rsidR="00326C87" w:rsidRDefault="00326C87" w:rsidP="00326C87">
      <w:pPr>
        <w:spacing w:after="0" w:line="240" w:lineRule="auto"/>
      </w:pPr>
      <w:r>
        <w:separator/>
      </w:r>
    </w:p>
  </w:endnote>
  <w:endnote w:type="continuationSeparator" w:id="0">
    <w:p w14:paraId="503FE3B0" w14:textId="77777777" w:rsidR="00326C87" w:rsidRDefault="00326C87" w:rsidP="00326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FC9D7" w14:textId="77777777" w:rsidR="00326C87" w:rsidRDefault="00326C87" w:rsidP="00326C87">
      <w:pPr>
        <w:spacing w:after="0" w:line="240" w:lineRule="auto"/>
      </w:pPr>
      <w:r>
        <w:separator/>
      </w:r>
    </w:p>
  </w:footnote>
  <w:footnote w:type="continuationSeparator" w:id="0">
    <w:p w14:paraId="2DFDF57B" w14:textId="77777777" w:rsidR="00326C87" w:rsidRDefault="00326C87" w:rsidP="00326C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DB4C9" w14:textId="5589C943" w:rsidR="005052D9" w:rsidRDefault="005052D9">
    <w:pPr>
      <w:pStyle w:val="Header"/>
      <w:jc w:val="center"/>
    </w:pPr>
    <w:r>
      <w:fldChar w:fldCharType="begin"/>
    </w:r>
    <w:r>
      <w:instrText xml:space="preserve"> PAGE   \* MERGEFORMAT </w:instrText>
    </w:r>
    <w:r>
      <w:fldChar w:fldCharType="separate"/>
    </w:r>
    <w:r w:rsidR="00B7019C">
      <w:rPr>
        <w:noProof/>
      </w:rPr>
      <w:t>- 3 -</w:t>
    </w:r>
    <w:r>
      <w:rPr>
        <w:noProof/>
      </w:rPr>
      <w:fldChar w:fldCharType="end"/>
    </w:r>
  </w:p>
  <w:p w14:paraId="096A2F90" w14:textId="4BA80CF9" w:rsidR="00326C87" w:rsidRDefault="00326C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D8DBF" w14:textId="3478AF83" w:rsidR="00326C87" w:rsidRDefault="00B10C77">
    <w:pPr>
      <w:pStyle w:val="Header"/>
    </w:pPr>
    <w:r>
      <w:rPr>
        <w:noProof/>
      </w:rPr>
      <w:drawing>
        <wp:inline distT="0" distB="0" distL="0" distR="0" wp14:anchorId="35A35528" wp14:editId="7E739DC6">
          <wp:extent cx="5696585" cy="107061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6585" cy="10706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B7CDF88"/>
    <w:multiLevelType w:val="hybridMultilevel"/>
    <w:tmpl w:val="A0D15FE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6B9EF"/>
    <w:multiLevelType w:val="hybridMultilevel"/>
    <w:tmpl w:val="A308A2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E460DA"/>
    <w:multiLevelType w:val="hybridMultilevel"/>
    <w:tmpl w:val="B6266F76"/>
    <w:lvl w:ilvl="0" w:tplc="71B4A73A">
      <w:start w:val="1"/>
      <w:numFmt w:val="bullet"/>
      <w:lvlText w:val="•"/>
      <w:lvlJc w:val="left"/>
      <w:pPr>
        <w:tabs>
          <w:tab w:val="num" w:pos="720"/>
        </w:tabs>
        <w:ind w:left="720" w:hanging="360"/>
      </w:pPr>
      <w:rPr>
        <w:rFonts w:ascii="Arial" w:hAnsi="Arial" w:hint="default"/>
      </w:rPr>
    </w:lvl>
    <w:lvl w:ilvl="1" w:tplc="CA468CA6" w:tentative="1">
      <w:start w:val="1"/>
      <w:numFmt w:val="bullet"/>
      <w:lvlText w:val="•"/>
      <w:lvlJc w:val="left"/>
      <w:pPr>
        <w:tabs>
          <w:tab w:val="num" w:pos="1440"/>
        </w:tabs>
        <w:ind w:left="1440" w:hanging="360"/>
      </w:pPr>
      <w:rPr>
        <w:rFonts w:ascii="Arial" w:hAnsi="Arial" w:hint="default"/>
      </w:rPr>
    </w:lvl>
    <w:lvl w:ilvl="2" w:tplc="3A3425F4" w:tentative="1">
      <w:start w:val="1"/>
      <w:numFmt w:val="bullet"/>
      <w:lvlText w:val="•"/>
      <w:lvlJc w:val="left"/>
      <w:pPr>
        <w:tabs>
          <w:tab w:val="num" w:pos="2160"/>
        </w:tabs>
        <w:ind w:left="2160" w:hanging="360"/>
      </w:pPr>
      <w:rPr>
        <w:rFonts w:ascii="Arial" w:hAnsi="Arial" w:hint="default"/>
      </w:rPr>
    </w:lvl>
    <w:lvl w:ilvl="3" w:tplc="57863E8E" w:tentative="1">
      <w:start w:val="1"/>
      <w:numFmt w:val="bullet"/>
      <w:lvlText w:val="•"/>
      <w:lvlJc w:val="left"/>
      <w:pPr>
        <w:tabs>
          <w:tab w:val="num" w:pos="2880"/>
        </w:tabs>
        <w:ind w:left="2880" w:hanging="360"/>
      </w:pPr>
      <w:rPr>
        <w:rFonts w:ascii="Arial" w:hAnsi="Arial" w:hint="default"/>
      </w:rPr>
    </w:lvl>
    <w:lvl w:ilvl="4" w:tplc="5B48680E" w:tentative="1">
      <w:start w:val="1"/>
      <w:numFmt w:val="bullet"/>
      <w:lvlText w:val="•"/>
      <w:lvlJc w:val="left"/>
      <w:pPr>
        <w:tabs>
          <w:tab w:val="num" w:pos="3600"/>
        </w:tabs>
        <w:ind w:left="3600" w:hanging="360"/>
      </w:pPr>
      <w:rPr>
        <w:rFonts w:ascii="Arial" w:hAnsi="Arial" w:hint="default"/>
      </w:rPr>
    </w:lvl>
    <w:lvl w:ilvl="5" w:tplc="811CAA54" w:tentative="1">
      <w:start w:val="1"/>
      <w:numFmt w:val="bullet"/>
      <w:lvlText w:val="•"/>
      <w:lvlJc w:val="left"/>
      <w:pPr>
        <w:tabs>
          <w:tab w:val="num" w:pos="4320"/>
        </w:tabs>
        <w:ind w:left="4320" w:hanging="360"/>
      </w:pPr>
      <w:rPr>
        <w:rFonts w:ascii="Arial" w:hAnsi="Arial" w:hint="default"/>
      </w:rPr>
    </w:lvl>
    <w:lvl w:ilvl="6" w:tplc="C204A628" w:tentative="1">
      <w:start w:val="1"/>
      <w:numFmt w:val="bullet"/>
      <w:lvlText w:val="•"/>
      <w:lvlJc w:val="left"/>
      <w:pPr>
        <w:tabs>
          <w:tab w:val="num" w:pos="5040"/>
        </w:tabs>
        <w:ind w:left="5040" w:hanging="360"/>
      </w:pPr>
      <w:rPr>
        <w:rFonts w:ascii="Arial" w:hAnsi="Arial" w:hint="default"/>
      </w:rPr>
    </w:lvl>
    <w:lvl w:ilvl="7" w:tplc="E8C69106" w:tentative="1">
      <w:start w:val="1"/>
      <w:numFmt w:val="bullet"/>
      <w:lvlText w:val="•"/>
      <w:lvlJc w:val="left"/>
      <w:pPr>
        <w:tabs>
          <w:tab w:val="num" w:pos="5760"/>
        </w:tabs>
        <w:ind w:left="5760" w:hanging="360"/>
      </w:pPr>
      <w:rPr>
        <w:rFonts w:ascii="Arial" w:hAnsi="Arial" w:hint="default"/>
      </w:rPr>
    </w:lvl>
    <w:lvl w:ilvl="8" w:tplc="3CFAD61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8B2576"/>
    <w:multiLevelType w:val="hybridMultilevel"/>
    <w:tmpl w:val="D1203802"/>
    <w:lvl w:ilvl="0" w:tplc="37949D68">
      <w:start w:val="1"/>
      <w:numFmt w:val="bullet"/>
      <w:lvlText w:val="•"/>
      <w:lvlJc w:val="left"/>
      <w:pPr>
        <w:tabs>
          <w:tab w:val="num" w:pos="720"/>
        </w:tabs>
        <w:ind w:left="720" w:hanging="360"/>
      </w:pPr>
      <w:rPr>
        <w:rFonts w:ascii="Arial" w:hAnsi="Arial" w:hint="default"/>
      </w:rPr>
    </w:lvl>
    <w:lvl w:ilvl="1" w:tplc="4352F66A" w:tentative="1">
      <w:start w:val="1"/>
      <w:numFmt w:val="bullet"/>
      <w:lvlText w:val="•"/>
      <w:lvlJc w:val="left"/>
      <w:pPr>
        <w:tabs>
          <w:tab w:val="num" w:pos="1440"/>
        </w:tabs>
        <w:ind w:left="1440" w:hanging="360"/>
      </w:pPr>
      <w:rPr>
        <w:rFonts w:ascii="Arial" w:hAnsi="Arial" w:hint="default"/>
      </w:rPr>
    </w:lvl>
    <w:lvl w:ilvl="2" w:tplc="D542FED4" w:tentative="1">
      <w:start w:val="1"/>
      <w:numFmt w:val="bullet"/>
      <w:lvlText w:val="•"/>
      <w:lvlJc w:val="left"/>
      <w:pPr>
        <w:tabs>
          <w:tab w:val="num" w:pos="2160"/>
        </w:tabs>
        <w:ind w:left="2160" w:hanging="360"/>
      </w:pPr>
      <w:rPr>
        <w:rFonts w:ascii="Arial" w:hAnsi="Arial" w:hint="default"/>
      </w:rPr>
    </w:lvl>
    <w:lvl w:ilvl="3" w:tplc="D7F0AADE" w:tentative="1">
      <w:start w:val="1"/>
      <w:numFmt w:val="bullet"/>
      <w:lvlText w:val="•"/>
      <w:lvlJc w:val="left"/>
      <w:pPr>
        <w:tabs>
          <w:tab w:val="num" w:pos="2880"/>
        </w:tabs>
        <w:ind w:left="2880" w:hanging="360"/>
      </w:pPr>
      <w:rPr>
        <w:rFonts w:ascii="Arial" w:hAnsi="Arial" w:hint="default"/>
      </w:rPr>
    </w:lvl>
    <w:lvl w:ilvl="4" w:tplc="8424FA70" w:tentative="1">
      <w:start w:val="1"/>
      <w:numFmt w:val="bullet"/>
      <w:lvlText w:val="•"/>
      <w:lvlJc w:val="left"/>
      <w:pPr>
        <w:tabs>
          <w:tab w:val="num" w:pos="3600"/>
        </w:tabs>
        <w:ind w:left="3600" w:hanging="360"/>
      </w:pPr>
      <w:rPr>
        <w:rFonts w:ascii="Arial" w:hAnsi="Arial" w:hint="default"/>
      </w:rPr>
    </w:lvl>
    <w:lvl w:ilvl="5" w:tplc="48100646" w:tentative="1">
      <w:start w:val="1"/>
      <w:numFmt w:val="bullet"/>
      <w:lvlText w:val="•"/>
      <w:lvlJc w:val="left"/>
      <w:pPr>
        <w:tabs>
          <w:tab w:val="num" w:pos="4320"/>
        </w:tabs>
        <w:ind w:left="4320" w:hanging="360"/>
      </w:pPr>
      <w:rPr>
        <w:rFonts w:ascii="Arial" w:hAnsi="Arial" w:hint="default"/>
      </w:rPr>
    </w:lvl>
    <w:lvl w:ilvl="6" w:tplc="0F8CDB74" w:tentative="1">
      <w:start w:val="1"/>
      <w:numFmt w:val="bullet"/>
      <w:lvlText w:val="•"/>
      <w:lvlJc w:val="left"/>
      <w:pPr>
        <w:tabs>
          <w:tab w:val="num" w:pos="5040"/>
        </w:tabs>
        <w:ind w:left="5040" w:hanging="360"/>
      </w:pPr>
      <w:rPr>
        <w:rFonts w:ascii="Arial" w:hAnsi="Arial" w:hint="default"/>
      </w:rPr>
    </w:lvl>
    <w:lvl w:ilvl="7" w:tplc="A41061C8" w:tentative="1">
      <w:start w:val="1"/>
      <w:numFmt w:val="bullet"/>
      <w:lvlText w:val="•"/>
      <w:lvlJc w:val="left"/>
      <w:pPr>
        <w:tabs>
          <w:tab w:val="num" w:pos="5760"/>
        </w:tabs>
        <w:ind w:left="5760" w:hanging="360"/>
      </w:pPr>
      <w:rPr>
        <w:rFonts w:ascii="Arial" w:hAnsi="Arial" w:hint="default"/>
      </w:rPr>
    </w:lvl>
    <w:lvl w:ilvl="8" w:tplc="9DFA125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AEA10FF"/>
    <w:multiLevelType w:val="hybridMultilevel"/>
    <w:tmpl w:val="67082AF8"/>
    <w:lvl w:ilvl="0" w:tplc="EC24B8A4">
      <w:start w:val="1"/>
      <w:numFmt w:val="bullet"/>
      <w:lvlText w:val="•"/>
      <w:lvlJc w:val="left"/>
      <w:pPr>
        <w:tabs>
          <w:tab w:val="num" w:pos="720"/>
        </w:tabs>
        <w:ind w:left="720" w:hanging="360"/>
      </w:pPr>
      <w:rPr>
        <w:rFonts w:ascii="Arial" w:hAnsi="Arial" w:hint="default"/>
      </w:rPr>
    </w:lvl>
    <w:lvl w:ilvl="1" w:tplc="0B24C63E" w:tentative="1">
      <w:start w:val="1"/>
      <w:numFmt w:val="bullet"/>
      <w:lvlText w:val="•"/>
      <w:lvlJc w:val="left"/>
      <w:pPr>
        <w:tabs>
          <w:tab w:val="num" w:pos="1440"/>
        </w:tabs>
        <w:ind w:left="1440" w:hanging="360"/>
      </w:pPr>
      <w:rPr>
        <w:rFonts w:ascii="Arial" w:hAnsi="Arial" w:hint="default"/>
      </w:rPr>
    </w:lvl>
    <w:lvl w:ilvl="2" w:tplc="DADA6E8E" w:tentative="1">
      <w:start w:val="1"/>
      <w:numFmt w:val="bullet"/>
      <w:lvlText w:val="•"/>
      <w:lvlJc w:val="left"/>
      <w:pPr>
        <w:tabs>
          <w:tab w:val="num" w:pos="2160"/>
        </w:tabs>
        <w:ind w:left="2160" w:hanging="360"/>
      </w:pPr>
      <w:rPr>
        <w:rFonts w:ascii="Arial" w:hAnsi="Arial" w:hint="default"/>
      </w:rPr>
    </w:lvl>
    <w:lvl w:ilvl="3" w:tplc="C7D27F2C" w:tentative="1">
      <w:start w:val="1"/>
      <w:numFmt w:val="bullet"/>
      <w:lvlText w:val="•"/>
      <w:lvlJc w:val="left"/>
      <w:pPr>
        <w:tabs>
          <w:tab w:val="num" w:pos="2880"/>
        </w:tabs>
        <w:ind w:left="2880" w:hanging="360"/>
      </w:pPr>
      <w:rPr>
        <w:rFonts w:ascii="Arial" w:hAnsi="Arial" w:hint="default"/>
      </w:rPr>
    </w:lvl>
    <w:lvl w:ilvl="4" w:tplc="330CA142" w:tentative="1">
      <w:start w:val="1"/>
      <w:numFmt w:val="bullet"/>
      <w:lvlText w:val="•"/>
      <w:lvlJc w:val="left"/>
      <w:pPr>
        <w:tabs>
          <w:tab w:val="num" w:pos="3600"/>
        </w:tabs>
        <w:ind w:left="3600" w:hanging="360"/>
      </w:pPr>
      <w:rPr>
        <w:rFonts w:ascii="Arial" w:hAnsi="Arial" w:hint="default"/>
      </w:rPr>
    </w:lvl>
    <w:lvl w:ilvl="5" w:tplc="D088B2A2" w:tentative="1">
      <w:start w:val="1"/>
      <w:numFmt w:val="bullet"/>
      <w:lvlText w:val="•"/>
      <w:lvlJc w:val="left"/>
      <w:pPr>
        <w:tabs>
          <w:tab w:val="num" w:pos="4320"/>
        </w:tabs>
        <w:ind w:left="4320" w:hanging="360"/>
      </w:pPr>
      <w:rPr>
        <w:rFonts w:ascii="Arial" w:hAnsi="Arial" w:hint="default"/>
      </w:rPr>
    </w:lvl>
    <w:lvl w:ilvl="6" w:tplc="9B103F66" w:tentative="1">
      <w:start w:val="1"/>
      <w:numFmt w:val="bullet"/>
      <w:lvlText w:val="•"/>
      <w:lvlJc w:val="left"/>
      <w:pPr>
        <w:tabs>
          <w:tab w:val="num" w:pos="5040"/>
        </w:tabs>
        <w:ind w:left="5040" w:hanging="360"/>
      </w:pPr>
      <w:rPr>
        <w:rFonts w:ascii="Arial" w:hAnsi="Arial" w:hint="default"/>
      </w:rPr>
    </w:lvl>
    <w:lvl w:ilvl="7" w:tplc="9962BA88" w:tentative="1">
      <w:start w:val="1"/>
      <w:numFmt w:val="bullet"/>
      <w:lvlText w:val="•"/>
      <w:lvlJc w:val="left"/>
      <w:pPr>
        <w:tabs>
          <w:tab w:val="num" w:pos="5760"/>
        </w:tabs>
        <w:ind w:left="5760" w:hanging="360"/>
      </w:pPr>
      <w:rPr>
        <w:rFonts w:ascii="Arial" w:hAnsi="Arial" w:hint="default"/>
      </w:rPr>
    </w:lvl>
    <w:lvl w:ilvl="8" w:tplc="A57AE7A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B5931A3"/>
    <w:multiLevelType w:val="hybridMultilevel"/>
    <w:tmpl w:val="E0F49914"/>
    <w:lvl w:ilvl="0" w:tplc="0E10D082">
      <w:start w:val="1"/>
      <w:numFmt w:val="bullet"/>
      <w:lvlText w:val="•"/>
      <w:lvlJc w:val="left"/>
      <w:pPr>
        <w:tabs>
          <w:tab w:val="num" w:pos="720"/>
        </w:tabs>
        <w:ind w:left="720" w:hanging="360"/>
      </w:pPr>
      <w:rPr>
        <w:rFonts w:ascii="Arial" w:hAnsi="Arial" w:hint="default"/>
      </w:rPr>
    </w:lvl>
    <w:lvl w:ilvl="1" w:tplc="884C6CA0" w:tentative="1">
      <w:start w:val="1"/>
      <w:numFmt w:val="bullet"/>
      <w:lvlText w:val="•"/>
      <w:lvlJc w:val="left"/>
      <w:pPr>
        <w:tabs>
          <w:tab w:val="num" w:pos="1440"/>
        </w:tabs>
        <w:ind w:left="1440" w:hanging="360"/>
      </w:pPr>
      <w:rPr>
        <w:rFonts w:ascii="Arial" w:hAnsi="Arial" w:hint="default"/>
      </w:rPr>
    </w:lvl>
    <w:lvl w:ilvl="2" w:tplc="A702878C" w:tentative="1">
      <w:start w:val="1"/>
      <w:numFmt w:val="bullet"/>
      <w:lvlText w:val="•"/>
      <w:lvlJc w:val="left"/>
      <w:pPr>
        <w:tabs>
          <w:tab w:val="num" w:pos="2160"/>
        </w:tabs>
        <w:ind w:left="2160" w:hanging="360"/>
      </w:pPr>
      <w:rPr>
        <w:rFonts w:ascii="Arial" w:hAnsi="Arial" w:hint="default"/>
      </w:rPr>
    </w:lvl>
    <w:lvl w:ilvl="3" w:tplc="ABA21A30" w:tentative="1">
      <w:start w:val="1"/>
      <w:numFmt w:val="bullet"/>
      <w:lvlText w:val="•"/>
      <w:lvlJc w:val="left"/>
      <w:pPr>
        <w:tabs>
          <w:tab w:val="num" w:pos="2880"/>
        </w:tabs>
        <w:ind w:left="2880" w:hanging="360"/>
      </w:pPr>
      <w:rPr>
        <w:rFonts w:ascii="Arial" w:hAnsi="Arial" w:hint="default"/>
      </w:rPr>
    </w:lvl>
    <w:lvl w:ilvl="4" w:tplc="F7EA9590" w:tentative="1">
      <w:start w:val="1"/>
      <w:numFmt w:val="bullet"/>
      <w:lvlText w:val="•"/>
      <w:lvlJc w:val="left"/>
      <w:pPr>
        <w:tabs>
          <w:tab w:val="num" w:pos="3600"/>
        </w:tabs>
        <w:ind w:left="3600" w:hanging="360"/>
      </w:pPr>
      <w:rPr>
        <w:rFonts w:ascii="Arial" w:hAnsi="Arial" w:hint="default"/>
      </w:rPr>
    </w:lvl>
    <w:lvl w:ilvl="5" w:tplc="54F83E8A" w:tentative="1">
      <w:start w:val="1"/>
      <w:numFmt w:val="bullet"/>
      <w:lvlText w:val="•"/>
      <w:lvlJc w:val="left"/>
      <w:pPr>
        <w:tabs>
          <w:tab w:val="num" w:pos="4320"/>
        </w:tabs>
        <w:ind w:left="4320" w:hanging="360"/>
      </w:pPr>
      <w:rPr>
        <w:rFonts w:ascii="Arial" w:hAnsi="Arial" w:hint="default"/>
      </w:rPr>
    </w:lvl>
    <w:lvl w:ilvl="6" w:tplc="C30C3F80" w:tentative="1">
      <w:start w:val="1"/>
      <w:numFmt w:val="bullet"/>
      <w:lvlText w:val="•"/>
      <w:lvlJc w:val="left"/>
      <w:pPr>
        <w:tabs>
          <w:tab w:val="num" w:pos="5040"/>
        </w:tabs>
        <w:ind w:left="5040" w:hanging="360"/>
      </w:pPr>
      <w:rPr>
        <w:rFonts w:ascii="Arial" w:hAnsi="Arial" w:hint="default"/>
      </w:rPr>
    </w:lvl>
    <w:lvl w:ilvl="7" w:tplc="6A547394" w:tentative="1">
      <w:start w:val="1"/>
      <w:numFmt w:val="bullet"/>
      <w:lvlText w:val="•"/>
      <w:lvlJc w:val="left"/>
      <w:pPr>
        <w:tabs>
          <w:tab w:val="num" w:pos="5760"/>
        </w:tabs>
        <w:ind w:left="5760" w:hanging="360"/>
      </w:pPr>
      <w:rPr>
        <w:rFonts w:ascii="Arial" w:hAnsi="Arial" w:hint="default"/>
      </w:rPr>
    </w:lvl>
    <w:lvl w:ilvl="8" w:tplc="6308C30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23964F9"/>
    <w:multiLevelType w:val="hybridMultilevel"/>
    <w:tmpl w:val="6A56DF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997A229"/>
    <w:multiLevelType w:val="hybridMultilevel"/>
    <w:tmpl w:val="FEEA3A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0263526"/>
    <w:multiLevelType w:val="hybridMultilevel"/>
    <w:tmpl w:val="569646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F33A59"/>
    <w:multiLevelType w:val="hybridMultilevel"/>
    <w:tmpl w:val="11A68426"/>
    <w:lvl w:ilvl="0" w:tplc="E4BA62C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404AC1"/>
    <w:multiLevelType w:val="hybridMultilevel"/>
    <w:tmpl w:val="0CC09EB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C0D7B5"/>
    <w:multiLevelType w:val="hybridMultilevel"/>
    <w:tmpl w:val="34C513A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E236104"/>
    <w:multiLevelType w:val="hybridMultilevel"/>
    <w:tmpl w:val="29005364"/>
    <w:lvl w:ilvl="0" w:tplc="7EE0C92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D82EA6"/>
    <w:multiLevelType w:val="hybridMultilevel"/>
    <w:tmpl w:val="3F5E7940"/>
    <w:lvl w:ilvl="0" w:tplc="04090001">
      <w:start w:val="1"/>
      <w:numFmt w:val="bullet"/>
      <w:lvlText w:val=""/>
      <w:lvlJc w:val="left"/>
      <w:pPr>
        <w:ind w:left="720" w:hanging="360"/>
      </w:pPr>
      <w:rPr>
        <w:rFonts w:ascii="Symbol" w:hAnsi="Symbol" w:hint="default"/>
      </w:rPr>
    </w:lvl>
    <w:lvl w:ilvl="1" w:tplc="074079BE">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690948"/>
    <w:multiLevelType w:val="hybridMultilevel"/>
    <w:tmpl w:val="91C83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A37FAA"/>
    <w:multiLevelType w:val="hybridMultilevel"/>
    <w:tmpl w:val="CD9ED1C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9D193D"/>
    <w:multiLevelType w:val="hybridMultilevel"/>
    <w:tmpl w:val="C2B04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753631"/>
    <w:multiLevelType w:val="hybridMultilevel"/>
    <w:tmpl w:val="72EC3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CD46B1"/>
    <w:multiLevelType w:val="hybridMultilevel"/>
    <w:tmpl w:val="948E980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6"/>
  </w:num>
  <w:num w:numId="3">
    <w:abstractNumId w:val="12"/>
  </w:num>
  <w:num w:numId="4">
    <w:abstractNumId w:val="13"/>
  </w:num>
  <w:num w:numId="5">
    <w:abstractNumId w:val="16"/>
  </w:num>
  <w:num w:numId="6">
    <w:abstractNumId w:val="0"/>
  </w:num>
  <w:num w:numId="7">
    <w:abstractNumId w:val="5"/>
  </w:num>
  <w:num w:numId="8">
    <w:abstractNumId w:val="11"/>
  </w:num>
  <w:num w:numId="9">
    <w:abstractNumId w:val="7"/>
  </w:num>
  <w:num w:numId="10">
    <w:abstractNumId w:val="8"/>
  </w:num>
  <w:num w:numId="11">
    <w:abstractNumId w:val="2"/>
  </w:num>
  <w:num w:numId="12">
    <w:abstractNumId w:val="3"/>
  </w:num>
  <w:num w:numId="13">
    <w:abstractNumId w:val="4"/>
  </w:num>
  <w:num w:numId="14">
    <w:abstractNumId w:val="10"/>
  </w:num>
  <w:num w:numId="15">
    <w:abstractNumId w:val="17"/>
  </w:num>
  <w:num w:numId="16">
    <w:abstractNumId w:val="15"/>
  </w:num>
  <w:num w:numId="17">
    <w:abstractNumId w:val="18"/>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7F0"/>
    <w:rsid w:val="00024A61"/>
    <w:rsid w:val="0005412B"/>
    <w:rsid w:val="00084356"/>
    <w:rsid w:val="000A62CE"/>
    <w:rsid w:val="000C67FA"/>
    <w:rsid w:val="000E289A"/>
    <w:rsid w:val="000F5E87"/>
    <w:rsid w:val="001442C2"/>
    <w:rsid w:val="00173EB3"/>
    <w:rsid w:val="00190901"/>
    <w:rsid w:val="0019138C"/>
    <w:rsid w:val="001B20C0"/>
    <w:rsid w:val="00212B65"/>
    <w:rsid w:val="00232F5E"/>
    <w:rsid w:val="0023312E"/>
    <w:rsid w:val="00233C42"/>
    <w:rsid w:val="0024759C"/>
    <w:rsid w:val="00253346"/>
    <w:rsid w:val="00283CB4"/>
    <w:rsid w:val="002A5D86"/>
    <w:rsid w:val="002D05E1"/>
    <w:rsid w:val="002F13DA"/>
    <w:rsid w:val="00304E58"/>
    <w:rsid w:val="00326C87"/>
    <w:rsid w:val="00332EF4"/>
    <w:rsid w:val="003538A2"/>
    <w:rsid w:val="003B0B3F"/>
    <w:rsid w:val="003B1EBE"/>
    <w:rsid w:val="003B2D78"/>
    <w:rsid w:val="003E560E"/>
    <w:rsid w:val="004011E7"/>
    <w:rsid w:val="00425A2D"/>
    <w:rsid w:val="00427E2C"/>
    <w:rsid w:val="00443442"/>
    <w:rsid w:val="00462B53"/>
    <w:rsid w:val="00470707"/>
    <w:rsid w:val="00484DF1"/>
    <w:rsid w:val="00490C93"/>
    <w:rsid w:val="004B28F1"/>
    <w:rsid w:val="004C395F"/>
    <w:rsid w:val="004E208A"/>
    <w:rsid w:val="004E5B61"/>
    <w:rsid w:val="005052D9"/>
    <w:rsid w:val="005209FF"/>
    <w:rsid w:val="005233FD"/>
    <w:rsid w:val="0054343C"/>
    <w:rsid w:val="005435C8"/>
    <w:rsid w:val="00550CB0"/>
    <w:rsid w:val="00551753"/>
    <w:rsid w:val="005678B3"/>
    <w:rsid w:val="005840AA"/>
    <w:rsid w:val="00597834"/>
    <w:rsid w:val="005B1DE1"/>
    <w:rsid w:val="0065113A"/>
    <w:rsid w:val="00666741"/>
    <w:rsid w:val="00680C3C"/>
    <w:rsid w:val="006B46CF"/>
    <w:rsid w:val="006D1F68"/>
    <w:rsid w:val="006D33CA"/>
    <w:rsid w:val="006D3A54"/>
    <w:rsid w:val="006E0ACB"/>
    <w:rsid w:val="00701807"/>
    <w:rsid w:val="00710558"/>
    <w:rsid w:val="00733D8B"/>
    <w:rsid w:val="007555E9"/>
    <w:rsid w:val="007B169D"/>
    <w:rsid w:val="007D2752"/>
    <w:rsid w:val="007E5FB6"/>
    <w:rsid w:val="008042D5"/>
    <w:rsid w:val="008B64D7"/>
    <w:rsid w:val="008B6DF4"/>
    <w:rsid w:val="008D5B17"/>
    <w:rsid w:val="00910202"/>
    <w:rsid w:val="009567F1"/>
    <w:rsid w:val="0098405B"/>
    <w:rsid w:val="00991854"/>
    <w:rsid w:val="009F3E79"/>
    <w:rsid w:val="009F458C"/>
    <w:rsid w:val="009F7312"/>
    <w:rsid w:val="00A235D5"/>
    <w:rsid w:val="00A62EB4"/>
    <w:rsid w:val="00A958DC"/>
    <w:rsid w:val="00AA1B75"/>
    <w:rsid w:val="00AD6E4E"/>
    <w:rsid w:val="00AE1942"/>
    <w:rsid w:val="00B10C77"/>
    <w:rsid w:val="00B20A30"/>
    <w:rsid w:val="00B35C86"/>
    <w:rsid w:val="00B7019C"/>
    <w:rsid w:val="00B819D5"/>
    <w:rsid w:val="00BA34EF"/>
    <w:rsid w:val="00BA437F"/>
    <w:rsid w:val="00BB75B6"/>
    <w:rsid w:val="00BF1265"/>
    <w:rsid w:val="00BF2A97"/>
    <w:rsid w:val="00C00C59"/>
    <w:rsid w:val="00C02C73"/>
    <w:rsid w:val="00C55556"/>
    <w:rsid w:val="00C72786"/>
    <w:rsid w:val="00C91ED8"/>
    <w:rsid w:val="00CC31AB"/>
    <w:rsid w:val="00CC41CD"/>
    <w:rsid w:val="00D02975"/>
    <w:rsid w:val="00D32F12"/>
    <w:rsid w:val="00D547F0"/>
    <w:rsid w:val="00D66506"/>
    <w:rsid w:val="00D770E9"/>
    <w:rsid w:val="00DA0EB8"/>
    <w:rsid w:val="00DD5A73"/>
    <w:rsid w:val="00DE0C0E"/>
    <w:rsid w:val="00DF0C85"/>
    <w:rsid w:val="00E053E8"/>
    <w:rsid w:val="00E2366C"/>
    <w:rsid w:val="00E2758F"/>
    <w:rsid w:val="00E73F5F"/>
    <w:rsid w:val="00E868D4"/>
    <w:rsid w:val="00EA49F7"/>
    <w:rsid w:val="00EB53F9"/>
    <w:rsid w:val="00EC52AD"/>
    <w:rsid w:val="00F04BE0"/>
    <w:rsid w:val="00F07A79"/>
    <w:rsid w:val="00FB33D4"/>
    <w:rsid w:val="00FC4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9CD6DD"/>
  <w15:docId w15:val="{4C20F4E8-C788-4921-A8D9-02F986BC3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75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60E"/>
    <w:pPr>
      <w:ind w:left="720"/>
      <w:contextualSpacing/>
    </w:pPr>
  </w:style>
  <w:style w:type="paragraph" w:customStyle="1" w:styleId="Default">
    <w:name w:val="Default"/>
    <w:rsid w:val="00597834"/>
    <w:pPr>
      <w:autoSpaceDE w:val="0"/>
      <w:autoSpaceDN w:val="0"/>
      <w:adjustRightInd w:val="0"/>
    </w:pPr>
    <w:rPr>
      <w:rFonts w:cs="Calibri"/>
      <w:color w:val="000000"/>
      <w:sz w:val="24"/>
      <w:szCs w:val="24"/>
    </w:rPr>
  </w:style>
  <w:style w:type="table" w:styleId="TableGrid">
    <w:name w:val="Table Grid"/>
    <w:basedOn w:val="TableNormal"/>
    <w:uiPriority w:val="59"/>
    <w:rsid w:val="00253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34E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A34EF"/>
    <w:rPr>
      <w:rFonts w:ascii="Segoe UI" w:hAnsi="Segoe UI" w:cs="Segoe UI"/>
      <w:sz w:val="18"/>
      <w:szCs w:val="18"/>
    </w:rPr>
  </w:style>
  <w:style w:type="paragraph" w:styleId="Header">
    <w:name w:val="header"/>
    <w:basedOn w:val="Normal"/>
    <w:link w:val="HeaderChar"/>
    <w:uiPriority w:val="99"/>
    <w:unhideWhenUsed/>
    <w:rsid w:val="00326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C87"/>
  </w:style>
  <w:style w:type="paragraph" w:styleId="Footer">
    <w:name w:val="footer"/>
    <w:basedOn w:val="Normal"/>
    <w:link w:val="FooterChar"/>
    <w:uiPriority w:val="99"/>
    <w:unhideWhenUsed/>
    <w:rsid w:val="00326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1428">
      <w:bodyDiv w:val="1"/>
      <w:marLeft w:val="0"/>
      <w:marRight w:val="0"/>
      <w:marTop w:val="0"/>
      <w:marBottom w:val="0"/>
      <w:divBdr>
        <w:top w:val="none" w:sz="0" w:space="0" w:color="auto"/>
        <w:left w:val="none" w:sz="0" w:space="0" w:color="auto"/>
        <w:bottom w:val="none" w:sz="0" w:space="0" w:color="auto"/>
        <w:right w:val="none" w:sz="0" w:space="0" w:color="auto"/>
      </w:divBdr>
    </w:div>
    <w:div w:id="50616720">
      <w:bodyDiv w:val="1"/>
      <w:marLeft w:val="0"/>
      <w:marRight w:val="0"/>
      <w:marTop w:val="0"/>
      <w:marBottom w:val="0"/>
      <w:divBdr>
        <w:top w:val="none" w:sz="0" w:space="0" w:color="auto"/>
        <w:left w:val="none" w:sz="0" w:space="0" w:color="auto"/>
        <w:bottom w:val="none" w:sz="0" w:space="0" w:color="auto"/>
        <w:right w:val="none" w:sz="0" w:space="0" w:color="auto"/>
      </w:divBdr>
      <w:divsChild>
        <w:div w:id="1378318397">
          <w:marLeft w:val="360"/>
          <w:marRight w:val="0"/>
          <w:marTop w:val="0"/>
          <w:marBottom w:val="160"/>
          <w:divBdr>
            <w:top w:val="none" w:sz="0" w:space="0" w:color="auto"/>
            <w:left w:val="none" w:sz="0" w:space="0" w:color="auto"/>
            <w:bottom w:val="none" w:sz="0" w:space="0" w:color="auto"/>
            <w:right w:val="none" w:sz="0" w:space="0" w:color="auto"/>
          </w:divBdr>
        </w:div>
        <w:div w:id="1119488258">
          <w:marLeft w:val="360"/>
          <w:marRight w:val="0"/>
          <w:marTop w:val="0"/>
          <w:marBottom w:val="160"/>
          <w:divBdr>
            <w:top w:val="none" w:sz="0" w:space="0" w:color="auto"/>
            <w:left w:val="none" w:sz="0" w:space="0" w:color="auto"/>
            <w:bottom w:val="none" w:sz="0" w:space="0" w:color="auto"/>
            <w:right w:val="none" w:sz="0" w:space="0" w:color="auto"/>
          </w:divBdr>
        </w:div>
        <w:div w:id="1550805274">
          <w:marLeft w:val="360"/>
          <w:marRight w:val="0"/>
          <w:marTop w:val="0"/>
          <w:marBottom w:val="160"/>
          <w:divBdr>
            <w:top w:val="none" w:sz="0" w:space="0" w:color="auto"/>
            <w:left w:val="none" w:sz="0" w:space="0" w:color="auto"/>
            <w:bottom w:val="none" w:sz="0" w:space="0" w:color="auto"/>
            <w:right w:val="none" w:sz="0" w:space="0" w:color="auto"/>
          </w:divBdr>
        </w:div>
        <w:div w:id="112600369">
          <w:marLeft w:val="360"/>
          <w:marRight w:val="0"/>
          <w:marTop w:val="0"/>
          <w:marBottom w:val="160"/>
          <w:divBdr>
            <w:top w:val="none" w:sz="0" w:space="0" w:color="auto"/>
            <w:left w:val="none" w:sz="0" w:space="0" w:color="auto"/>
            <w:bottom w:val="none" w:sz="0" w:space="0" w:color="auto"/>
            <w:right w:val="none" w:sz="0" w:space="0" w:color="auto"/>
          </w:divBdr>
        </w:div>
        <w:div w:id="1061057981">
          <w:marLeft w:val="360"/>
          <w:marRight w:val="0"/>
          <w:marTop w:val="0"/>
          <w:marBottom w:val="160"/>
          <w:divBdr>
            <w:top w:val="none" w:sz="0" w:space="0" w:color="auto"/>
            <w:left w:val="none" w:sz="0" w:space="0" w:color="auto"/>
            <w:bottom w:val="none" w:sz="0" w:space="0" w:color="auto"/>
            <w:right w:val="none" w:sz="0" w:space="0" w:color="auto"/>
          </w:divBdr>
        </w:div>
      </w:divsChild>
    </w:div>
    <w:div w:id="143856233">
      <w:bodyDiv w:val="1"/>
      <w:marLeft w:val="0"/>
      <w:marRight w:val="0"/>
      <w:marTop w:val="0"/>
      <w:marBottom w:val="0"/>
      <w:divBdr>
        <w:top w:val="none" w:sz="0" w:space="0" w:color="auto"/>
        <w:left w:val="none" w:sz="0" w:space="0" w:color="auto"/>
        <w:bottom w:val="none" w:sz="0" w:space="0" w:color="auto"/>
        <w:right w:val="none" w:sz="0" w:space="0" w:color="auto"/>
      </w:divBdr>
      <w:divsChild>
        <w:div w:id="704869373">
          <w:marLeft w:val="360"/>
          <w:marRight w:val="0"/>
          <w:marTop w:val="200"/>
          <w:marBottom w:val="0"/>
          <w:divBdr>
            <w:top w:val="none" w:sz="0" w:space="0" w:color="auto"/>
            <w:left w:val="none" w:sz="0" w:space="0" w:color="auto"/>
            <w:bottom w:val="none" w:sz="0" w:space="0" w:color="auto"/>
            <w:right w:val="none" w:sz="0" w:space="0" w:color="auto"/>
          </w:divBdr>
        </w:div>
        <w:div w:id="578637466">
          <w:marLeft w:val="360"/>
          <w:marRight w:val="0"/>
          <w:marTop w:val="200"/>
          <w:marBottom w:val="0"/>
          <w:divBdr>
            <w:top w:val="none" w:sz="0" w:space="0" w:color="auto"/>
            <w:left w:val="none" w:sz="0" w:space="0" w:color="auto"/>
            <w:bottom w:val="none" w:sz="0" w:space="0" w:color="auto"/>
            <w:right w:val="none" w:sz="0" w:space="0" w:color="auto"/>
          </w:divBdr>
        </w:div>
        <w:div w:id="1434931723">
          <w:marLeft w:val="360"/>
          <w:marRight w:val="0"/>
          <w:marTop w:val="200"/>
          <w:marBottom w:val="0"/>
          <w:divBdr>
            <w:top w:val="none" w:sz="0" w:space="0" w:color="auto"/>
            <w:left w:val="none" w:sz="0" w:space="0" w:color="auto"/>
            <w:bottom w:val="none" w:sz="0" w:space="0" w:color="auto"/>
            <w:right w:val="none" w:sz="0" w:space="0" w:color="auto"/>
          </w:divBdr>
        </w:div>
      </w:divsChild>
    </w:div>
    <w:div w:id="827550156">
      <w:bodyDiv w:val="1"/>
      <w:marLeft w:val="0"/>
      <w:marRight w:val="0"/>
      <w:marTop w:val="0"/>
      <w:marBottom w:val="0"/>
      <w:divBdr>
        <w:top w:val="none" w:sz="0" w:space="0" w:color="auto"/>
        <w:left w:val="none" w:sz="0" w:space="0" w:color="auto"/>
        <w:bottom w:val="none" w:sz="0" w:space="0" w:color="auto"/>
        <w:right w:val="none" w:sz="0" w:space="0" w:color="auto"/>
      </w:divBdr>
    </w:div>
    <w:div w:id="959216784">
      <w:bodyDiv w:val="1"/>
      <w:marLeft w:val="0"/>
      <w:marRight w:val="0"/>
      <w:marTop w:val="0"/>
      <w:marBottom w:val="0"/>
      <w:divBdr>
        <w:top w:val="none" w:sz="0" w:space="0" w:color="auto"/>
        <w:left w:val="none" w:sz="0" w:space="0" w:color="auto"/>
        <w:bottom w:val="none" w:sz="0" w:space="0" w:color="auto"/>
        <w:right w:val="none" w:sz="0" w:space="0" w:color="auto"/>
      </w:divBdr>
    </w:div>
    <w:div w:id="1316571285">
      <w:bodyDiv w:val="1"/>
      <w:marLeft w:val="0"/>
      <w:marRight w:val="0"/>
      <w:marTop w:val="0"/>
      <w:marBottom w:val="0"/>
      <w:divBdr>
        <w:top w:val="none" w:sz="0" w:space="0" w:color="auto"/>
        <w:left w:val="none" w:sz="0" w:space="0" w:color="auto"/>
        <w:bottom w:val="none" w:sz="0" w:space="0" w:color="auto"/>
        <w:right w:val="none" w:sz="0" w:space="0" w:color="auto"/>
      </w:divBdr>
    </w:div>
    <w:div w:id="1515224682">
      <w:bodyDiv w:val="1"/>
      <w:marLeft w:val="0"/>
      <w:marRight w:val="0"/>
      <w:marTop w:val="0"/>
      <w:marBottom w:val="0"/>
      <w:divBdr>
        <w:top w:val="none" w:sz="0" w:space="0" w:color="auto"/>
        <w:left w:val="none" w:sz="0" w:space="0" w:color="auto"/>
        <w:bottom w:val="none" w:sz="0" w:space="0" w:color="auto"/>
        <w:right w:val="none" w:sz="0" w:space="0" w:color="auto"/>
      </w:divBdr>
    </w:div>
    <w:div w:id="1642495804">
      <w:bodyDiv w:val="1"/>
      <w:marLeft w:val="0"/>
      <w:marRight w:val="0"/>
      <w:marTop w:val="0"/>
      <w:marBottom w:val="0"/>
      <w:divBdr>
        <w:top w:val="none" w:sz="0" w:space="0" w:color="auto"/>
        <w:left w:val="none" w:sz="0" w:space="0" w:color="auto"/>
        <w:bottom w:val="none" w:sz="0" w:space="0" w:color="auto"/>
        <w:right w:val="none" w:sz="0" w:space="0" w:color="auto"/>
      </w:divBdr>
    </w:div>
    <w:div w:id="1745758913">
      <w:bodyDiv w:val="1"/>
      <w:marLeft w:val="0"/>
      <w:marRight w:val="0"/>
      <w:marTop w:val="0"/>
      <w:marBottom w:val="0"/>
      <w:divBdr>
        <w:top w:val="none" w:sz="0" w:space="0" w:color="auto"/>
        <w:left w:val="none" w:sz="0" w:space="0" w:color="auto"/>
        <w:bottom w:val="none" w:sz="0" w:space="0" w:color="auto"/>
        <w:right w:val="none" w:sz="0" w:space="0" w:color="auto"/>
      </w:divBdr>
      <w:divsChild>
        <w:div w:id="621620734">
          <w:marLeft w:val="0"/>
          <w:marRight w:val="0"/>
          <w:marTop w:val="0"/>
          <w:marBottom w:val="240"/>
          <w:divBdr>
            <w:top w:val="none" w:sz="0" w:space="0" w:color="auto"/>
            <w:left w:val="none" w:sz="0" w:space="0" w:color="auto"/>
            <w:bottom w:val="none" w:sz="0" w:space="0" w:color="auto"/>
            <w:right w:val="none" w:sz="0" w:space="0" w:color="auto"/>
          </w:divBdr>
        </w:div>
        <w:div w:id="127476319">
          <w:marLeft w:val="0"/>
          <w:marRight w:val="0"/>
          <w:marTop w:val="240"/>
          <w:marBottom w:val="240"/>
          <w:divBdr>
            <w:top w:val="none" w:sz="0" w:space="0" w:color="auto"/>
            <w:left w:val="none" w:sz="0" w:space="0" w:color="auto"/>
            <w:bottom w:val="none" w:sz="0" w:space="0" w:color="auto"/>
            <w:right w:val="none" w:sz="0" w:space="0" w:color="auto"/>
          </w:divBdr>
        </w:div>
        <w:div w:id="793331269">
          <w:marLeft w:val="0"/>
          <w:marRight w:val="0"/>
          <w:marTop w:val="240"/>
          <w:marBottom w:val="240"/>
          <w:divBdr>
            <w:top w:val="none" w:sz="0" w:space="0" w:color="auto"/>
            <w:left w:val="none" w:sz="0" w:space="0" w:color="auto"/>
            <w:bottom w:val="none" w:sz="0" w:space="0" w:color="auto"/>
            <w:right w:val="none" w:sz="0" w:space="0" w:color="auto"/>
          </w:divBdr>
        </w:div>
      </w:divsChild>
    </w:div>
    <w:div w:id="1841507570">
      <w:bodyDiv w:val="1"/>
      <w:marLeft w:val="0"/>
      <w:marRight w:val="0"/>
      <w:marTop w:val="0"/>
      <w:marBottom w:val="0"/>
      <w:divBdr>
        <w:top w:val="none" w:sz="0" w:space="0" w:color="auto"/>
        <w:left w:val="none" w:sz="0" w:space="0" w:color="auto"/>
        <w:bottom w:val="none" w:sz="0" w:space="0" w:color="auto"/>
        <w:right w:val="none" w:sz="0" w:space="0" w:color="auto"/>
      </w:divBdr>
      <w:divsChild>
        <w:div w:id="55015766">
          <w:marLeft w:val="360"/>
          <w:marRight w:val="0"/>
          <w:marTop w:val="0"/>
          <w:marBottom w:val="160"/>
          <w:divBdr>
            <w:top w:val="none" w:sz="0" w:space="0" w:color="auto"/>
            <w:left w:val="none" w:sz="0" w:space="0" w:color="auto"/>
            <w:bottom w:val="none" w:sz="0" w:space="0" w:color="auto"/>
            <w:right w:val="none" w:sz="0" w:space="0" w:color="auto"/>
          </w:divBdr>
        </w:div>
        <w:div w:id="1623342316">
          <w:marLeft w:val="360"/>
          <w:marRight w:val="0"/>
          <w:marTop w:val="0"/>
          <w:marBottom w:val="160"/>
          <w:divBdr>
            <w:top w:val="none" w:sz="0" w:space="0" w:color="auto"/>
            <w:left w:val="none" w:sz="0" w:space="0" w:color="auto"/>
            <w:bottom w:val="none" w:sz="0" w:space="0" w:color="auto"/>
            <w:right w:val="none" w:sz="0" w:space="0" w:color="auto"/>
          </w:divBdr>
        </w:div>
        <w:div w:id="1921401248">
          <w:marLeft w:val="360"/>
          <w:marRight w:val="0"/>
          <w:marTop w:val="0"/>
          <w:marBottom w:val="160"/>
          <w:divBdr>
            <w:top w:val="none" w:sz="0" w:space="0" w:color="auto"/>
            <w:left w:val="none" w:sz="0" w:space="0" w:color="auto"/>
            <w:bottom w:val="none" w:sz="0" w:space="0" w:color="auto"/>
            <w:right w:val="none" w:sz="0" w:space="0" w:color="auto"/>
          </w:divBdr>
        </w:div>
        <w:div w:id="555943289">
          <w:marLeft w:val="360"/>
          <w:marRight w:val="0"/>
          <w:marTop w:val="0"/>
          <w:marBottom w:val="160"/>
          <w:divBdr>
            <w:top w:val="none" w:sz="0" w:space="0" w:color="auto"/>
            <w:left w:val="none" w:sz="0" w:space="0" w:color="auto"/>
            <w:bottom w:val="none" w:sz="0" w:space="0" w:color="auto"/>
            <w:right w:val="none" w:sz="0" w:space="0" w:color="auto"/>
          </w:divBdr>
        </w:div>
        <w:div w:id="1404447316">
          <w:marLeft w:val="360"/>
          <w:marRight w:val="0"/>
          <w:marTop w:val="0"/>
          <w:marBottom w:val="160"/>
          <w:divBdr>
            <w:top w:val="none" w:sz="0" w:space="0" w:color="auto"/>
            <w:left w:val="none" w:sz="0" w:space="0" w:color="auto"/>
            <w:bottom w:val="none" w:sz="0" w:space="0" w:color="auto"/>
            <w:right w:val="none" w:sz="0" w:space="0" w:color="auto"/>
          </w:divBdr>
        </w:div>
      </w:divsChild>
    </w:div>
    <w:div w:id="1960909367">
      <w:bodyDiv w:val="1"/>
      <w:marLeft w:val="0"/>
      <w:marRight w:val="0"/>
      <w:marTop w:val="0"/>
      <w:marBottom w:val="0"/>
      <w:divBdr>
        <w:top w:val="none" w:sz="0" w:space="0" w:color="auto"/>
        <w:left w:val="none" w:sz="0" w:space="0" w:color="auto"/>
        <w:bottom w:val="none" w:sz="0" w:space="0" w:color="auto"/>
        <w:right w:val="none" w:sz="0" w:space="0" w:color="auto"/>
      </w:divBdr>
      <w:divsChild>
        <w:div w:id="977421837">
          <w:marLeft w:val="360"/>
          <w:marRight w:val="0"/>
          <w:marTop w:val="200"/>
          <w:marBottom w:val="0"/>
          <w:divBdr>
            <w:top w:val="none" w:sz="0" w:space="0" w:color="auto"/>
            <w:left w:val="none" w:sz="0" w:space="0" w:color="auto"/>
            <w:bottom w:val="none" w:sz="0" w:space="0" w:color="auto"/>
            <w:right w:val="none" w:sz="0" w:space="0" w:color="auto"/>
          </w:divBdr>
        </w:div>
        <w:div w:id="805315937">
          <w:marLeft w:val="360"/>
          <w:marRight w:val="0"/>
          <w:marTop w:val="200"/>
          <w:marBottom w:val="0"/>
          <w:divBdr>
            <w:top w:val="none" w:sz="0" w:space="0" w:color="auto"/>
            <w:left w:val="none" w:sz="0" w:space="0" w:color="auto"/>
            <w:bottom w:val="none" w:sz="0" w:space="0" w:color="auto"/>
            <w:right w:val="none" w:sz="0" w:space="0" w:color="auto"/>
          </w:divBdr>
        </w:div>
        <w:div w:id="10427801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87C051-FB2D-4606-833D-5D4A9ADE913D}">
  <ds:schemaRefs>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89f4cd83-a2d3-4405-9b45-6aff5241ff8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5E897BD-F18C-44A9-B7B3-DA2EC26434EE}">
  <ds:schemaRefs>
    <ds:schemaRef ds:uri="http://schemas.microsoft.com/sharepoint/v3/contenttype/forms"/>
  </ds:schemaRefs>
</ds:datastoreItem>
</file>

<file path=customXml/itemProps3.xml><?xml version="1.0" encoding="utf-8"?>
<ds:datastoreItem xmlns:ds="http://schemas.openxmlformats.org/officeDocument/2006/customXml" ds:itemID="{BC08777D-A6F9-4C64-886C-6BAF5F2E3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Ugarte, Dr. Ciro (WDC)</dc:creator>
  <cp:lastModifiedBy>Conte, Maria Celina</cp:lastModifiedBy>
  <cp:revision>5</cp:revision>
  <dcterms:created xsi:type="dcterms:W3CDTF">2020-04-03T18:42:00Z</dcterms:created>
  <dcterms:modified xsi:type="dcterms:W3CDTF">2020-05-08T18:48:00Z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0x0101009E8E684DBF2FB84BB951F42A6B0FC861</vt:lpwstr>
  </property>
</Properties>
</file>